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D0B" w14:textId="77777777" w:rsidR="00C1103E" w:rsidRPr="00D13376" w:rsidRDefault="00BB2A53" w:rsidP="00C1103E">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Uniform </w:t>
      </w:r>
      <w:r w:rsidR="00991FBF">
        <w:rPr>
          <w:rFonts w:ascii="Arial" w:eastAsia="Times New Roman" w:hAnsi="Arial" w:cs="Arial"/>
          <w:b/>
          <w:sz w:val="28"/>
          <w:szCs w:val="28"/>
        </w:rPr>
        <w:t>Notice of</w:t>
      </w:r>
      <w:r w:rsidR="00C1103E" w:rsidRPr="00D13376">
        <w:rPr>
          <w:rFonts w:ascii="Arial" w:eastAsia="Times New Roman" w:hAnsi="Arial" w:cs="Arial"/>
          <w:b/>
          <w:sz w:val="28"/>
          <w:szCs w:val="28"/>
        </w:rPr>
        <w:t xml:space="preserve"> </w:t>
      </w:r>
      <w:r w:rsidR="00D81AD6" w:rsidRPr="00D13376">
        <w:rPr>
          <w:rFonts w:ascii="Arial" w:eastAsia="Times New Roman" w:hAnsi="Arial" w:cs="Arial"/>
          <w:b/>
          <w:sz w:val="28"/>
          <w:szCs w:val="28"/>
        </w:rPr>
        <w:t xml:space="preserve">Funding </w:t>
      </w:r>
      <w:r w:rsidR="00C1103E" w:rsidRPr="00D13376">
        <w:rPr>
          <w:rFonts w:ascii="Arial" w:eastAsia="Times New Roman" w:hAnsi="Arial" w:cs="Arial"/>
          <w:b/>
          <w:sz w:val="28"/>
          <w:szCs w:val="28"/>
        </w:rPr>
        <w:t>Opportunity</w:t>
      </w:r>
      <w:r w:rsidR="00D43359">
        <w:rPr>
          <w:rFonts w:ascii="Arial" w:eastAsia="Times New Roman" w:hAnsi="Arial" w:cs="Arial"/>
          <w:b/>
          <w:sz w:val="28"/>
          <w:szCs w:val="28"/>
        </w:rPr>
        <w:t xml:space="preserve"> (NOFO)</w:t>
      </w:r>
    </w:p>
    <w:p w14:paraId="7F1C46F5" w14:textId="77777777" w:rsidR="00DC39A5" w:rsidRDefault="00987170" w:rsidP="00B41A4E">
      <w:pPr>
        <w:contextualSpacing/>
        <w:jc w:val="center"/>
        <w:rPr>
          <w:rFonts w:cs="Arial Black"/>
          <w:b/>
          <w:bCs/>
          <w:sz w:val="28"/>
          <w:szCs w:val="28"/>
        </w:rPr>
      </w:pPr>
      <w:r>
        <w:rPr>
          <w:b/>
          <w:sz w:val="28"/>
          <w:szCs w:val="28"/>
        </w:rPr>
        <w:t xml:space="preserve">Summary </w:t>
      </w:r>
      <w:r w:rsidR="00DC39A5" w:rsidRPr="00B41A4E">
        <w:rPr>
          <w:rFonts w:cs="Arial Black"/>
          <w:b/>
          <w:bCs/>
          <w:sz w:val="28"/>
          <w:szCs w:val="28"/>
        </w:rPr>
        <w:t>Information</w:t>
      </w:r>
    </w:p>
    <w:p w14:paraId="7ADB2EA5" w14:textId="16215DCD" w:rsidR="0043526B" w:rsidRDefault="00234623" w:rsidP="0043526B">
      <w:pPr>
        <w:contextualSpacing/>
        <w:jc w:val="center"/>
        <w:rPr>
          <w:rFonts w:cs="Arial Black"/>
          <w:b/>
          <w:bCs/>
        </w:rPr>
      </w:pPr>
      <w:r>
        <w:rPr>
          <w:rFonts w:cs="Arial Black"/>
          <w:b/>
          <w:bCs/>
        </w:rPr>
        <w:t>4/</w:t>
      </w:r>
      <w:r w:rsidR="00E34E90">
        <w:rPr>
          <w:rFonts w:cs="Arial Black"/>
          <w:b/>
          <w:bCs/>
        </w:rPr>
        <w:t>14</w:t>
      </w:r>
      <w:r w:rsidR="006F2E0F">
        <w:rPr>
          <w:rFonts w:cs="Arial Black"/>
          <w:b/>
          <w:bCs/>
        </w:rPr>
        <w:t>/</w:t>
      </w:r>
      <w:r w:rsidR="00857927">
        <w:rPr>
          <w:rFonts w:cs="Arial Black"/>
          <w:b/>
          <w:bCs/>
        </w:rPr>
        <w:t>2</w:t>
      </w:r>
      <w:r w:rsidR="00E34E90">
        <w:rPr>
          <w:rFonts w:cs="Arial Black"/>
          <w:b/>
          <w:bCs/>
        </w:rPr>
        <w:t>3</w:t>
      </w:r>
    </w:p>
    <w:p w14:paraId="459963B5" w14:textId="77777777" w:rsidR="0043526B" w:rsidRPr="0043526B" w:rsidRDefault="0043526B" w:rsidP="0043526B">
      <w:pPr>
        <w:contextualSpacing/>
        <w:jc w:val="center"/>
        <w:rPr>
          <w:rFonts w:cs="Arial Black"/>
          <w:b/>
          <w:bCs/>
        </w:rPr>
      </w:pPr>
    </w:p>
    <w:tbl>
      <w:tblPr>
        <w:tblStyle w:val="TableGrid"/>
        <w:tblW w:w="9573" w:type="dxa"/>
        <w:tblLook w:val="04A0" w:firstRow="1" w:lastRow="0" w:firstColumn="1" w:lastColumn="0" w:noHBand="0" w:noVBand="1"/>
      </w:tblPr>
      <w:tblGrid>
        <w:gridCol w:w="445"/>
        <w:gridCol w:w="3600"/>
        <w:gridCol w:w="5528"/>
      </w:tblGrid>
      <w:tr w:rsidR="00CA4B4F" w:rsidRPr="00301BC4" w14:paraId="74D868DA" w14:textId="77777777" w:rsidTr="00D43359">
        <w:tc>
          <w:tcPr>
            <w:tcW w:w="445" w:type="dxa"/>
            <w:shd w:val="clear" w:color="auto" w:fill="D9D9D9" w:themeFill="background1" w:themeFillShade="D9"/>
          </w:tcPr>
          <w:p w14:paraId="2892E2A8" w14:textId="77777777" w:rsidR="00CA4B4F" w:rsidRPr="00301BC4" w:rsidRDefault="00CA4B4F" w:rsidP="00301BC4">
            <w:pPr>
              <w:contextualSpacing/>
              <w:jc w:val="center"/>
              <w:rPr>
                <w:rFonts w:cs="Arial Black"/>
                <w:b/>
                <w:bCs/>
              </w:rPr>
            </w:pPr>
          </w:p>
        </w:tc>
        <w:tc>
          <w:tcPr>
            <w:tcW w:w="3600" w:type="dxa"/>
            <w:shd w:val="clear" w:color="auto" w:fill="D9D9D9" w:themeFill="background1" w:themeFillShade="D9"/>
          </w:tcPr>
          <w:p w14:paraId="260E20F2" w14:textId="77777777" w:rsidR="00CA4B4F" w:rsidRPr="00301BC4" w:rsidRDefault="00CA4B4F" w:rsidP="00301BC4">
            <w:pPr>
              <w:contextualSpacing/>
              <w:jc w:val="center"/>
              <w:rPr>
                <w:rFonts w:cs="Arial Black"/>
                <w:b/>
                <w:bCs/>
              </w:rPr>
            </w:pPr>
            <w:r w:rsidRPr="00301BC4">
              <w:rPr>
                <w:rFonts w:cs="Arial Black"/>
                <w:b/>
                <w:bCs/>
              </w:rPr>
              <w:t>Data Field</w:t>
            </w:r>
          </w:p>
        </w:tc>
        <w:tc>
          <w:tcPr>
            <w:tcW w:w="5528" w:type="dxa"/>
            <w:shd w:val="clear" w:color="auto" w:fill="D9D9D9" w:themeFill="background1" w:themeFillShade="D9"/>
          </w:tcPr>
          <w:p w14:paraId="0712BC8F" w14:textId="77777777" w:rsidR="00CA4B4F" w:rsidRPr="00301BC4" w:rsidRDefault="00CA4B4F" w:rsidP="00301BC4">
            <w:pPr>
              <w:contextualSpacing/>
              <w:jc w:val="center"/>
              <w:rPr>
                <w:rFonts w:cs="Arial Black"/>
                <w:b/>
                <w:bCs/>
              </w:rPr>
            </w:pPr>
          </w:p>
        </w:tc>
      </w:tr>
      <w:tr w:rsidR="00CA4B4F" w14:paraId="0F1F9812" w14:textId="77777777" w:rsidTr="00D43359">
        <w:tc>
          <w:tcPr>
            <w:tcW w:w="445" w:type="dxa"/>
          </w:tcPr>
          <w:p w14:paraId="2D3B6829" w14:textId="77777777" w:rsidR="00CA4B4F" w:rsidRPr="00CA4B4F" w:rsidRDefault="00CA4B4F" w:rsidP="00CA4B4F">
            <w:pPr>
              <w:pStyle w:val="ListParagraph"/>
              <w:numPr>
                <w:ilvl w:val="0"/>
                <w:numId w:val="9"/>
              </w:numPr>
              <w:rPr>
                <w:rFonts w:cs="Arial Black"/>
                <w:bCs/>
                <w:color w:val="333333"/>
              </w:rPr>
            </w:pPr>
          </w:p>
        </w:tc>
        <w:tc>
          <w:tcPr>
            <w:tcW w:w="3600" w:type="dxa"/>
          </w:tcPr>
          <w:p w14:paraId="5B17B533" w14:textId="77777777" w:rsidR="00CA4B4F" w:rsidRPr="00301BC4" w:rsidRDefault="00CA4B4F" w:rsidP="00B41A4E">
            <w:pPr>
              <w:contextualSpacing/>
              <w:rPr>
                <w:rFonts w:cs="Arial Black"/>
                <w:bCs/>
              </w:rPr>
            </w:pPr>
            <w:r w:rsidRPr="00301BC4">
              <w:rPr>
                <w:rFonts w:cs="Arial Black"/>
                <w:bCs/>
                <w:color w:val="333333"/>
              </w:rPr>
              <w:t>Awarding Agency Name:</w:t>
            </w:r>
            <w:r w:rsidRPr="00301BC4">
              <w:rPr>
                <w:rFonts w:cs="Arial Black"/>
                <w:bCs/>
                <w:color w:val="333333"/>
              </w:rPr>
              <w:tab/>
            </w:r>
          </w:p>
        </w:tc>
        <w:tc>
          <w:tcPr>
            <w:tcW w:w="5528" w:type="dxa"/>
          </w:tcPr>
          <w:p w14:paraId="378F4A3B" w14:textId="77777777" w:rsidR="00D43359" w:rsidRPr="00987170" w:rsidRDefault="00B64232" w:rsidP="00B41A4E">
            <w:pPr>
              <w:contextualSpacing/>
              <w:rPr>
                <w:rFonts w:cs="Arial Black"/>
                <w:bCs/>
              </w:rPr>
            </w:pPr>
            <w:r>
              <w:rPr>
                <w:rFonts w:cs="Arial Black"/>
                <w:bCs/>
              </w:rPr>
              <w:t>Illinois Department of Natural Resources</w:t>
            </w:r>
          </w:p>
        </w:tc>
      </w:tr>
      <w:tr w:rsidR="00A2008A" w14:paraId="2C088CC4" w14:textId="77777777" w:rsidTr="00D43359">
        <w:tc>
          <w:tcPr>
            <w:tcW w:w="445" w:type="dxa"/>
          </w:tcPr>
          <w:p w14:paraId="4A19ADD3" w14:textId="77777777" w:rsidR="00A2008A" w:rsidRPr="00CA4B4F" w:rsidRDefault="00A2008A" w:rsidP="00A2008A">
            <w:pPr>
              <w:pStyle w:val="ListParagraph"/>
              <w:numPr>
                <w:ilvl w:val="0"/>
                <w:numId w:val="9"/>
              </w:numPr>
              <w:rPr>
                <w:rFonts w:cs="Arial Black"/>
                <w:bCs/>
                <w:color w:val="333333"/>
              </w:rPr>
            </w:pPr>
          </w:p>
        </w:tc>
        <w:tc>
          <w:tcPr>
            <w:tcW w:w="3600" w:type="dxa"/>
          </w:tcPr>
          <w:p w14:paraId="562E55D6" w14:textId="77777777" w:rsidR="00A2008A" w:rsidRPr="00301BC4" w:rsidRDefault="00A2008A" w:rsidP="00A2008A">
            <w:pPr>
              <w:contextualSpacing/>
              <w:rPr>
                <w:rFonts w:cs="Arial Black"/>
                <w:bCs/>
                <w:color w:val="333333"/>
              </w:rPr>
            </w:pPr>
            <w:r w:rsidRPr="00301BC4">
              <w:rPr>
                <w:rFonts w:cs="Arial Black"/>
                <w:bCs/>
                <w:color w:val="333333"/>
              </w:rPr>
              <w:t>Agency Contact:</w:t>
            </w:r>
          </w:p>
        </w:tc>
        <w:tc>
          <w:tcPr>
            <w:tcW w:w="5528" w:type="dxa"/>
          </w:tcPr>
          <w:p w14:paraId="4A9FD8F2" w14:textId="77777777" w:rsidR="00767DF3" w:rsidRDefault="00767DF3" w:rsidP="00A2008A">
            <w:pPr>
              <w:contextualSpacing/>
              <w:rPr>
                <w:rFonts w:cs="Arial"/>
              </w:rPr>
            </w:pPr>
            <w:r>
              <w:rPr>
                <w:rFonts w:cs="Arial"/>
              </w:rPr>
              <w:t>Susan Duke</w:t>
            </w:r>
          </w:p>
          <w:p w14:paraId="71528C76" w14:textId="77777777" w:rsidR="00B64232" w:rsidRDefault="00B64232" w:rsidP="00A2008A">
            <w:pPr>
              <w:contextualSpacing/>
              <w:rPr>
                <w:rFonts w:cs="Arial"/>
              </w:rPr>
            </w:pPr>
            <w:r>
              <w:rPr>
                <w:rFonts w:cs="Arial"/>
              </w:rPr>
              <w:t>Grant Administrator</w:t>
            </w:r>
          </w:p>
          <w:p w14:paraId="06E36ED3" w14:textId="77777777" w:rsidR="00B64232" w:rsidRDefault="00B64232" w:rsidP="00A2008A">
            <w:pPr>
              <w:contextualSpacing/>
              <w:rPr>
                <w:rFonts w:cs="Arial"/>
              </w:rPr>
            </w:pPr>
            <w:r>
              <w:rPr>
                <w:rFonts w:cs="Arial"/>
              </w:rPr>
              <w:t>One Natural Resources Way</w:t>
            </w:r>
          </w:p>
          <w:p w14:paraId="5E1F541D" w14:textId="77777777" w:rsidR="00B64232" w:rsidRDefault="00B64232" w:rsidP="00A2008A">
            <w:pPr>
              <w:contextualSpacing/>
              <w:rPr>
                <w:rFonts w:cs="Arial"/>
              </w:rPr>
            </w:pPr>
            <w:r>
              <w:rPr>
                <w:rFonts w:cs="Arial"/>
              </w:rPr>
              <w:t>Springfield, IL 62702</w:t>
            </w:r>
          </w:p>
          <w:p w14:paraId="72EAD6F7" w14:textId="77777777" w:rsidR="00767DF3" w:rsidRDefault="00F32AAB" w:rsidP="00A2008A">
            <w:pPr>
              <w:contextualSpacing/>
              <w:rPr>
                <w:rFonts w:cs="Arial"/>
              </w:rPr>
            </w:pPr>
            <w:hyperlink r:id="rId8" w:history="1">
              <w:r w:rsidR="00767DF3" w:rsidRPr="00070D12">
                <w:rPr>
                  <w:rStyle w:val="Hyperlink"/>
                  <w:rFonts w:cs="Arial"/>
                </w:rPr>
                <w:t>Susan.duke@illinois.gov</w:t>
              </w:r>
            </w:hyperlink>
          </w:p>
          <w:p w14:paraId="3645BA4A" w14:textId="77777777" w:rsidR="00B64232" w:rsidRDefault="00767DF3" w:rsidP="00A2008A">
            <w:pPr>
              <w:contextualSpacing/>
              <w:rPr>
                <w:rFonts w:cs="Arial"/>
                <w:bCs/>
              </w:rPr>
            </w:pPr>
            <w:r>
              <w:rPr>
                <w:rFonts w:cs="Arial"/>
              </w:rPr>
              <w:t xml:space="preserve"> </w:t>
            </w:r>
            <w:r w:rsidR="00B64232">
              <w:rPr>
                <w:rFonts w:cs="Arial"/>
              </w:rPr>
              <w:t>(</w:t>
            </w:r>
            <w:r>
              <w:rPr>
                <w:rFonts w:cs="Arial"/>
              </w:rPr>
              <w:t>217) 785-4416</w:t>
            </w:r>
          </w:p>
        </w:tc>
      </w:tr>
      <w:tr w:rsidR="00A2008A" w14:paraId="1981DBD1" w14:textId="77777777" w:rsidTr="00D43359">
        <w:tc>
          <w:tcPr>
            <w:tcW w:w="445" w:type="dxa"/>
          </w:tcPr>
          <w:p w14:paraId="5F0CF38C" w14:textId="77777777" w:rsidR="00A2008A" w:rsidRPr="00CA4B4F" w:rsidRDefault="00A2008A" w:rsidP="00A2008A">
            <w:pPr>
              <w:pStyle w:val="ListParagraph"/>
              <w:numPr>
                <w:ilvl w:val="0"/>
                <w:numId w:val="9"/>
              </w:numPr>
              <w:rPr>
                <w:rFonts w:cs="Arial Black"/>
                <w:bCs/>
                <w:color w:val="333333"/>
              </w:rPr>
            </w:pPr>
          </w:p>
        </w:tc>
        <w:tc>
          <w:tcPr>
            <w:tcW w:w="3600" w:type="dxa"/>
          </w:tcPr>
          <w:p w14:paraId="0EE8327B" w14:textId="77777777" w:rsidR="00A2008A" w:rsidRPr="00301BC4" w:rsidRDefault="00A2008A" w:rsidP="00A2008A">
            <w:pPr>
              <w:contextualSpacing/>
              <w:rPr>
                <w:rFonts w:cs="Arial Black"/>
                <w:bCs/>
              </w:rPr>
            </w:pPr>
            <w:r w:rsidRPr="00301BC4">
              <w:rPr>
                <w:rFonts w:cs="Arial Black"/>
                <w:bCs/>
                <w:color w:val="333333"/>
              </w:rPr>
              <w:t>Announcement Type:</w:t>
            </w:r>
          </w:p>
        </w:tc>
        <w:tc>
          <w:tcPr>
            <w:tcW w:w="5528" w:type="dxa"/>
          </w:tcPr>
          <w:p w14:paraId="7CE54C61" w14:textId="77777777" w:rsidR="00A2008A" w:rsidRDefault="006F2E0F" w:rsidP="00A2008A">
            <w:pPr>
              <w:contextualSpacing/>
              <w:rPr>
                <w:rFonts w:cs="Arial"/>
                <w:bCs/>
              </w:rPr>
            </w:pPr>
            <w:r w:rsidRPr="00762E1F">
              <w:rPr>
                <w:rFonts w:cs="Arial"/>
                <w:bCs/>
                <w:sz w:val="16"/>
                <w:szCs w:val="16"/>
              </w:rPr>
              <w:sym w:font="Wingdings 2" w:char="F053"/>
            </w:r>
            <w:r w:rsidR="00B64232">
              <w:rPr>
                <w:rFonts w:cs="Arial"/>
                <w:bCs/>
              </w:rPr>
              <w:t xml:space="preserve"> </w:t>
            </w:r>
            <w:r w:rsidR="00A2008A" w:rsidRPr="00301BC4">
              <w:rPr>
                <w:rFonts w:cs="Arial"/>
                <w:bCs/>
              </w:rPr>
              <w:t xml:space="preserve">Initial announcement </w:t>
            </w:r>
            <w:r w:rsidR="00A2008A">
              <w:rPr>
                <w:rFonts w:cs="Arial"/>
                <w:bCs/>
              </w:rPr>
              <w:t xml:space="preserve">  </w:t>
            </w:r>
          </w:p>
          <w:p w14:paraId="03B0322F" w14:textId="77777777" w:rsidR="00A2008A" w:rsidRPr="00987170" w:rsidRDefault="00A2008A" w:rsidP="00A2008A">
            <w:pPr>
              <w:contextualSpacing/>
              <w:rPr>
                <w:rFonts w:cs="Arial"/>
                <w:bCs/>
              </w:rPr>
            </w:pPr>
            <w:r>
              <w:rPr>
                <w:rFonts w:cs="Arial"/>
                <w:bCs/>
              </w:rPr>
              <w:t>□ M</w:t>
            </w:r>
            <w:r w:rsidRPr="00301BC4">
              <w:rPr>
                <w:rFonts w:cs="Arial"/>
                <w:bCs/>
              </w:rPr>
              <w:t>odifica</w:t>
            </w:r>
            <w:r>
              <w:rPr>
                <w:rFonts w:cs="Arial"/>
                <w:bCs/>
              </w:rPr>
              <w:t>tion of a previous announcement</w:t>
            </w:r>
          </w:p>
        </w:tc>
      </w:tr>
      <w:tr w:rsidR="004E717F" w14:paraId="6144E015" w14:textId="77777777" w:rsidTr="00D43359">
        <w:tc>
          <w:tcPr>
            <w:tcW w:w="445" w:type="dxa"/>
          </w:tcPr>
          <w:p w14:paraId="25DA90E2" w14:textId="77777777" w:rsidR="004E717F" w:rsidRPr="00CA4B4F" w:rsidRDefault="004E717F" w:rsidP="00A2008A">
            <w:pPr>
              <w:pStyle w:val="ListParagraph"/>
              <w:numPr>
                <w:ilvl w:val="0"/>
                <w:numId w:val="9"/>
              </w:numPr>
              <w:rPr>
                <w:rFonts w:cs="Arial Black"/>
                <w:bCs/>
                <w:color w:val="333333"/>
              </w:rPr>
            </w:pPr>
          </w:p>
        </w:tc>
        <w:tc>
          <w:tcPr>
            <w:tcW w:w="3600" w:type="dxa"/>
          </w:tcPr>
          <w:p w14:paraId="4CF4EB2B" w14:textId="77777777" w:rsidR="004E717F" w:rsidRPr="00301BC4" w:rsidRDefault="004E717F" w:rsidP="00A2008A">
            <w:pPr>
              <w:contextualSpacing/>
              <w:rPr>
                <w:rFonts w:cs="Arial Black"/>
                <w:bCs/>
                <w:color w:val="333333"/>
              </w:rPr>
            </w:pPr>
            <w:r>
              <w:rPr>
                <w:rFonts w:cs="Arial Black"/>
                <w:bCs/>
                <w:color w:val="333333"/>
              </w:rPr>
              <w:t>Type of Assistance Instrument:</w:t>
            </w:r>
          </w:p>
        </w:tc>
        <w:tc>
          <w:tcPr>
            <w:tcW w:w="5528" w:type="dxa"/>
          </w:tcPr>
          <w:p w14:paraId="6AEEABE2" w14:textId="2D0A6477" w:rsidR="004E717F" w:rsidRPr="00F36630" w:rsidRDefault="00326869" w:rsidP="00A2008A">
            <w:pPr>
              <w:contextualSpacing/>
              <w:rPr>
                <w:rFonts w:cs="Arial"/>
                <w:bCs/>
              </w:rPr>
            </w:pPr>
            <w:r>
              <w:rPr>
                <w:rFonts w:cs="Arial"/>
                <w:bCs/>
              </w:rPr>
              <w:t>Illinois Natural Areas Stewardship Grants</w:t>
            </w:r>
          </w:p>
        </w:tc>
      </w:tr>
      <w:tr w:rsidR="00A2008A" w14:paraId="5695B3AC" w14:textId="77777777" w:rsidTr="00D43359">
        <w:tc>
          <w:tcPr>
            <w:tcW w:w="445" w:type="dxa"/>
          </w:tcPr>
          <w:p w14:paraId="2A555D85" w14:textId="77777777" w:rsidR="00A2008A" w:rsidRPr="00CA4B4F" w:rsidRDefault="00A2008A" w:rsidP="00A2008A">
            <w:pPr>
              <w:pStyle w:val="ListParagraph"/>
              <w:numPr>
                <w:ilvl w:val="0"/>
                <w:numId w:val="9"/>
              </w:numPr>
              <w:rPr>
                <w:rFonts w:cs="Arial Black"/>
                <w:bCs/>
                <w:color w:val="333333"/>
              </w:rPr>
            </w:pPr>
          </w:p>
        </w:tc>
        <w:tc>
          <w:tcPr>
            <w:tcW w:w="3600" w:type="dxa"/>
          </w:tcPr>
          <w:p w14:paraId="27F193A1" w14:textId="77777777" w:rsidR="00A2008A" w:rsidRPr="00301BC4" w:rsidRDefault="00A2008A" w:rsidP="00A2008A">
            <w:pPr>
              <w:contextualSpacing/>
              <w:rPr>
                <w:rFonts w:cs="Arial Black"/>
                <w:bCs/>
              </w:rPr>
            </w:pPr>
            <w:r w:rsidRPr="00301BC4">
              <w:rPr>
                <w:rFonts w:cs="Arial Black"/>
                <w:bCs/>
                <w:color w:val="333333"/>
              </w:rPr>
              <w:t xml:space="preserve">Funding Opportunity Number: </w:t>
            </w:r>
            <w:r w:rsidRPr="00301BC4">
              <w:rPr>
                <w:rFonts w:cs="Arial Black"/>
                <w:bCs/>
                <w:color w:val="333333"/>
              </w:rPr>
              <w:tab/>
            </w:r>
          </w:p>
        </w:tc>
        <w:tc>
          <w:tcPr>
            <w:tcW w:w="5528" w:type="dxa"/>
          </w:tcPr>
          <w:p w14:paraId="79B958EF" w14:textId="7F47FB3D" w:rsidR="00A2008A" w:rsidRPr="00F36630" w:rsidRDefault="009762DA" w:rsidP="00A2008A">
            <w:pPr>
              <w:contextualSpacing/>
              <w:rPr>
                <w:rFonts w:cs="Arial"/>
                <w:bCs/>
              </w:rPr>
            </w:pPr>
            <w:r w:rsidRPr="00585652">
              <w:rPr>
                <w:rFonts w:cs="Arial"/>
                <w:bCs/>
              </w:rPr>
              <w:t>FY20</w:t>
            </w:r>
            <w:r w:rsidR="006F2E0F" w:rsidRPr="00585652">
              <w:rPr>
                <w:rFonts w:cs="Arial"/>
                <w:bCs/>
              </w:rPr>
              <w:t>2</w:t>
            </w:r>
            <w:r w:rsidR="00E34E90" w:rsidRPr="00585652">
              <w:rPr>
                <w:rFonts w:cs="Arial"/>
                <w:bCs/>
              </w:rPr>
              <w:t>4</w:t>
            </w:r>
            <w:r w:rsidRPr="00585652">
              <w:rPr>
                <w:rFonts w:cs="Arial"/>
                <w:bCs/>
              </w:rPr>
              <w:t xml:space="preserve"> </w:t>
            </w:r>
            <w:r w:rsidR="00326869" w:rsidRPr="00585652">
              <w:rPr>
                <w:rFonts w:cs="Arial"/>
                <w:bCs/>
              </w:rPr>
              <w:t>Natural Areas Stewardship</w:t>
            </w:r>
          </w:p>
        </w:tc>
      </w:tr>
      <w:tr w:rsidR="00A2008A" w14:paraId="06681AA9" w14:textId="77777777" w:rsidTr="00D43359">
        <w:tc>
          <w:tcPr>
            <w:tcW w:w="445" w:type="dxa"/>
          </w:tcPr>
          <w:p w14:paraId="481AA839" w14:textId="77777777" w:rsidR="00A2008A" w:rsidRPr="00CA4B4F" w:rsidRDefault="00A2008A" w:rsidP="00A2008A">
            <w:pPr>
              <w:pStyle w:val="ListParagraph"/>
              <w:numPr>
                <w:ilvl w:val="0"/>
                <w:numId w:val="9"/>
              </w:numPr>
              <w:rPr>
                <w:rFonts w:cs="Arial Black"/>
                <w:bCs/>
                <w:color w:val="333333"/>
              </w:rPr>
            </w:pPr>
          </w:p>
        </w:tc>
        <w:tc>
          <w:tcPr>
            <w:tcW w:w="3600" w:type="dxa"/>
          </w:tcPr>
          <w:p w14:paraId="41B46B46" w14:textId="77777777" w:rsidR="00A2008A" w:rsidRPr="00301BC4" w:rsidRDefault="00A2008A" w:rsidP="00A2008A">
            <w:pPr>
              <w:contextualSpacing/>
              <w:rPr>
                <w:rFonts w:cs="Arial Black"/>
                <w:bCs/>
              </w:rPr>
            </w:pPr>
            <w:r w:rsidRPr="00301BC4">
              <w:rPr>
                <w:rFonts w:cs="Arial Black"/>
                <w:bCs/>
                <w:color w:val="333333"/>
              </w:rPr>
              <w:t>Funding Opportunity Title:</w:t>
            </w:r>
          </w:p>
        </w:tc>
        <w:tc>
          <w:tcPr>
            <w:tcW w:w="5528" w:type="dxa"/>
          </w:tcPr>
          <w:p w14:paraId="41842ABB" w14:textId="20A5E438" w:rsidR="00A2008A" w:rsidRPr="00361EEC" w:rsidRDefault="00326869" w:rsidP="00A2008A">
            <w:pPr>
              <w:contextualSpacing/>
              <w:rPr>
                <w:rFonts w:cs="Arial"/>
                <w:bCs/>
                <w:sz w:val="20"/>
                <w:szCs w:val="20"/>
              </w:rPr>
            </w:pPr>
            <w:r w:rsidRPr="00361EEC">
              <w:rPr>
                <w:rFonts w:ascii="Verdana" w:hAnsi="Verdana"/>
                <w:color w:val="000000"/>
                <w:sz w:val="20"/>
                <w:szCs w:val="20"/>
                <w:shd w:val="clear" w:color="auto" w:fill="DDFFDD"/>
              </w:rPr>
              <w:t>Illinois Natural Areas Stewardship Grant Program</w:t>
            </w:r>
          </w:p>
        </w:tc>
      </w:tr>
      <w:tr w:rsidR="00A2008A" w14:paraId="76FE9F4A" w14:textId="77777777" w:rsidTr="00D43359">
        <w:tc>
          <w:tcPr>
            <w:tcW w:w="445" w:type="dxa"/>
          </w:tcPr>
          <w:p w14:paraId="62D366E3" w14:textId="77777777" w:rsidR="00A2008A" w:rsidRPr="00CA4B4F" w:rsidRDefault="00A2008A" w:rsidP="00A2008A">
            <w:pPr>
              <w:pStyle w:val="ListParagraph"/>
              <w:numPr>
                <w:ilvl w:val="0"/>
                <w:numId w:val="9"/>
              </w:numPr>
              <w:rPr>
                <w:rFonts w:cs="Arial"/>
                <w:color w:val="363636"/>
              </w:rPr>
            </w:pPr>
          </w:p>
        </w:tc>
        <w:tc>
          <w:tcPr>
            <w:tcW w:w="3600" w:type="dxa"/>
          </w:tcPr>
          <w:p w14:paraId="631EF3B8" w14:textId="77777777" w:rsidR="00A2008A" w:rsidRPr="00301BC4" w:rsidRDefault="00A2008A" w:rsidP="00A2008A">
            <w:pPr>
              <w:contextualSpacing/>
              <w:rPr>
                <w:rFonts w:cs="Arial Black"/>
                <w:bCs/>
              </w:rPr>
            </w:pPr>
            <w:r>
              <w:rPr>
                <w:rFonts w:cs="Arial"/>
                <w:color w:val="363636"/>
              </w:rPr>
              <w:t>CSFA Number</w:t>
            </w:r>
            <w:r w:rsidRPr="00301BC4">
              <w:rPr>
                <w:rFonts w:cs="Arial"/>
                <w:color w:val="363636"/>
              </w:rPr>
              <w:t>:</w:t>
            </w:r>
          </w:p>
        </w:tc>
        <w:tc>
          <w:tcPr>
            <w:tcW w:w="5528" w:type="dxa"/>
          </w:tcPr>
          <w:p w14:paraId="3578D135" w14:textId="0244EA73" w:rsidR="00A2008A" w:rsidRPr="00F36630" w:rsidRDefault="003B756A" w:rsidP="00A2008A">
            <w:pPr>
              <w:contextualSpacing/>
              <w:rPr>
                <w:rFonts w:cs="Arial"/>
              </w:rPr>
            </w:pPr>
            <w:r w:rsidRPr="00F36630">
              <w:rPr>
                <w:rFonts w:cs="Arial"/>
              </w:rPr>
              <w:t>422-20-1</w:t>
            </w:r>
            <w:r w:rsidR="00326869">
              <w:rPr>
                <w:rFonts w:cs="Arial"/>
              </w:rPr>
              <w:t>713</w:t>
            </w:r>
          </w:p>
        </w:tc>
      </w:tr>
      <w:tr w:rsidR="00A2008A" w14:paraId="6DAA350B" w14:textId="77777777" w:rsidTr="00361EEC">
        <w:trPr>
          <w:trHeight w:val="494"/>
        </w:trPr>
        <w:tc>
          <w:tcPr>
            <w:tcW w:w="445" w:type="dxa"/>
          </w:tcPr>
          <w:p w14:paraId="2131CD33" w14:textId="77777777" w:rsidR="00A2008A" w:rsidRPr="00CA4B4F" w:rsidRDefault="00A2008A" w:rsidP="00A2008A">
            <w:pPr>
              <w:pStyle w:val="ListParagraph"/>
              <w:numPr>
                <w:ilvl w:val="0"/>
                <w:numId w:val="9"/>
              </w:numPr>
              <w:rPr>
                <w:rFonts w:cs="Arial Black"/>
                <w:bCs/>
                <w:color w:val="333333"/>
              </w:rPr>
            </w:pPr>
          </w:p>
        </w:tc>
        <w:tc>
          <w:tcPr>
            <w:tcW w:w="3600" w:type="dxa"/>
          </w:tcPr>
          <w:p w14:paraId="0E99E5FD" w14:textId="77777777" w:rsidR="00A2008A" w:rsidRPr="00301BC4" w:rsidRDefault="00A2008A" w:rsidP="00A2008A">
            <w:pPr>
              <w:contextualSpacing/>
              <w:rPr>
                <w:rFonts w:cs="Arial Black"/>
                <w:bCs/>
              </w:rPr>
            </w:pPr>
            <w:r>
              <w:rPr>
                <w:rFonts w:cs="Arial Black"/>
                <w:bCs/>
                <w:color w:val="333333"/>
              </w:rPr>
              <w:t>CSFA Popular Name</w:t>
            </w:r>
            <w:r w:rsidRPr="00301BC4">
              <w:rPr>
                <w:rFonts w:cs="Arial Black"/>
                <w:bCs/>
                <w:color w:val="333333"/>
              </w:rPr>
              <w:t>:</w:t>
            </w:r>
          </w:p>
        </w:tc>
        <w:tc>
          <w:tcPr>
            <w:tcW w:w="5528" w:type="dxa"/>
          </w:tcPr>
          <w:p w14:paraId="4118C0D3" w14:textId="20B215CA" w:rsidR="00A2008A" w:rsidRPr="00F36630" w:rsidRDefault="00326869" w:rsidP="00A2008A">
            <w:pPr>
              <w:contextualSpacing/>
              <w:rPr>
                <w:rFonts w:cs="Arial Black"/>
                <w:bCs/>
              </w:rPr>
            </w:pPr>
            <w:r>
              <w:rPr>
                <w:rFonts w:cs="Arial Black"/>
                <w:bCs/>
              </w:rPr>
              <w:t>NAAF Fund</w:t>
            </w:r>
          </w:p>
        </w:tc>
      </w:tr>
      <w:tr w:rsidR="00A2008A" w14:paraId="12E06C98" w14:textId="77777777" w:rsidTr="00D43359">
        <w:tc>
          <w:tcPr>
            <w:tcW w:w="445" w:type="dxa"/>
          </w:tcPr>
          <w:p w14:paraId="35C1D165" w14:textId="77777777" w:rsidR="00A2008A" w:rsidRPr="00CA4B4F" w:rsidRDefault="00A2008A" w:rsidP="00A2008A">
            <w:pPr>
              <w:pStyle w:val="ListParagraph"/>
              <w:numPr>
                <w:ilvl w:val="0"/>
                <w:numId w:val="9"/>
              </w:numPr>
              <w:rPr>
                <w:rFonts w:cs="Arial Black"/>
                <w:bCs/>
                <w:color w:val="333333"/>
              </w:rPr>
            </w:pPr>
          </w:p>
        </w:tc>
        <w:tc>
          <w:tcPr>
            <w:tcW w:w="3600" w:type="dxa"/>
          </w:tcPr>
          <w:p w14:paraId="678AE6D5" w14:textId="77777777" w:rsidR="00A2008A" w:rsidRPr="00301BC4" w:rsidRDefault="00A2008A" w:rsidP="00A2008A">
            <w:pPr>
              <w:contextualSpacing/>
              <w:rPr>
                <w:rFonts w:cs="Arial Black"/>
                <w:bCs/>
              </w:rPr>
            </w:pPr>
            <w:r w:rsidRPr="00301BC4">
              <w:rPr>
                <w:rFonts w:cs="Arial Black"/>
                <w:bCs/>
                <w:color w:val="333333"/>
              </w:rPr>
              <w:t>CFDA Number(s):</w:t>
            </w:r>
          </w:p>
        </w:tc>
        <w:tc>
          <w:tcPr>
            <w:tcW w:w="5528" w:type="dxa"/>
          </w:tcPr>
          <w:p w14:paraId="56C65CBC" w14:textId="77777777" w:rsidR="00A2008A" w:rsidRPr="00F36630" w:rsidRDefault="00B64232" w:rsidP="00A2008A">
            <w:pPr>
              <w:contextualSpacing/>
              <w:rPr>
                <w:rFonts w:cs="Arial"/>
              </w:rPr>
            </w:pPr>
            <w:r w:rsidRPr="00F36630">
              <w:rPr>
                <w:rFonts w:cs="Arial"/>
              </w:rPr>
              <w:t>n/a</w:t>
            </w:r>
          </w:p>
        </w:tc>
      </w:tr>
      <w:tr w:rsidR="00A2008A" w14:paraId="0ADF50F8" w14:textId="77777777" w:rsidTr="00D43359">
        <w:tc>
          <w:tcPr>
            <w:tcW w:w="445" w:type="dxa"/>
          </w:tcPr>
          <w:p w14:paraId="46B2C3F5" w14:textId="77777777" w:rsidR="00A2008A" w:rsidRPr="00CA4B4F" w:rsidRDefault="00A2008A" w:rsidP="00A2008A">
            <w:pPr>
              <w:pStyle w:val="ListParagraph"/>
              <w:numPr>
                <w:ilvl w:val="0"/>
                <w:numId w:val="9"/>
              </w:numPr>
              <w:rPr>
                <w:rFonts w:cs="Arial Black"/>
                <w:bCs/>
                <w:color w:val="333333"/>
              </w:rPr>
            </w:pPr>
          </w:p>
        </w:tc>
        <w:tc>
          <w:tcPr>
            <w:tcW w:w="3600" w:type="dxa"/>
          </w:tcPr>
          <w:p w14:paraId="53146572" w14:textId="77777777" w:rsidR="00A2008A" w:rsidRPr="00301BC4" w:rsidRDefault="004E717F" w:rsidP="004E717F">
            <w:pPr>
              <w:contextualSpacing/>
              <w:rPr>
                <w:rFonts w:cs="Arial Black"/>
                <w:bCs/>
              </w:rPr>
            </w:pPr>
            <w:r>
              <w:rPr>
                <w:rFonts w:cs="Arial Black"/>
                <w:bCs/>
                <w:color w:val="333333"/>
              </w:rPr>
              <w:t xml:space="preserve">Anticipated </w:t>
            </w:r>
            <w:r w:rsidR="00A2008A" w:rsidRPr="00301BC4">
              <w:rPr>
                <w:rFonts w:cs="Arial Black"/>
                <w:bCs/>
                <w:color w:val="333333"/>
              </w:rPr>
              <w:t>Number of Awards:</w:t>
            </w:r>
          </w:p>
        </w:tc>
        <w:tc>
          <w:tcPr>
            <w:tcW w:w="5528" w:type="dxa"/>
          </w:tcPr>
          <w:p w14:paraId="50849F47" w14:textId="77777777" w:rsidR="004E717F" w:rsidRPr="00F36630" w:rsidRDefault="00B64232" w:rsidP="004E717F">
            <w:pPr>
              <w:contextualSpacing/>
              <w:rPr>
                <w:rFonts w:cs="Arial"/>
                <w:bCs/>
              </w:rPr>
            </w:pPr>
            <w:r w:rsidRPr="00F36630">
              <w:rPr>
                <w:rFonts w:cs="Arial"/>
                <w:bCs/>
              </w:rPr>
              <w:t>unknown</w:t>
            </w:r>
          </w:p>
        </w:tc>
      </w:tr>
      <w:tr w:rsidR="00A2008A" w14:paraId="0DD0A78D" w14:textId="77777777" w:rsidTr="00D43359">
        <w:tc>
          <w:tcPr>
            <w:tcW w:w="445" w:type="dxa"/>
          </w:tcPr>
          <w:p w14:paraId="3431FC55" w14:textId="77777777" w:rsidR="00A2008A" w:rsidRPr="00CA4B4F" w:rsidRDefault="00A2008A" w:rsidP="00A2008A">
            <w:pPr>
              <w:pStyle w:val="ListParagraph"/>
              <w:numPr>
                <w:ilvl w:val="0"/>
                <w:numId w:val="9"/>
              </w:numPr>
              <w:rPr>
                <w:rFonts w:cs="Arial Black"/>
                <w:bCs/>
                <w:color w:val="333333"/>
              </w:rPr>
            </w:pPr>
          </w:p>
        </w:tc>
        <w:tc>
          <w:tcPr>
            <w:tcW w:w="3600" w:type="dxa"/>
          </w:tcPr>
          <w:p w14:paraId="7CAA123B" w14:textId="77777777" w:rsidR="00A2008A" w:rsidRPr="00987170" w:rsidRDefault="00A2008A" w:rsidP="00A2008A">
            <w:pPr>
              <w:contextualSpacing/>
              <w:rPr>
                <w:rFonts w:cs="Arial Black"/>
                <w:bCs/>
                <w:color w:val="333333"/>
              </w:rPr>
            </w:pPr>
            <w:r w:rsidRPr="00301BC4">
              <w:rPr>
                <w:rFonts w:cs="Arial Black"/>
                <w:bCs/>
                <w:color w:val="333333"/>
              </w:rPr>
              <w:t>Estimated Total Program Funding:</w:t>
            </w:r>
          </w:p>
        </w:tc>
        <w:tc>
          <w:tcPr>
            <w:tcW w:w="5528" w:type="dxa"/>
          </w:tcPr>
          <w:p w14:paraId="238A5AF8" w14:textId="699FAB19" w:rsidR="00A2008A" w:rsidRPr="00585652" w:rsidRDefault="0072576F" w:rsidP="00A2008A">
            <w:pPr>
              <w:contextualSpacing/>
              <w:rPr>
                <w:rFonts w:cs="Arial Black"/>
                <w:b/>
                <w:bCs/>
              </w:rPr>
            </w:pPr>
            <w:r w:rsidRPr="00585652">
              <w:rPr>
                <w:rFonts w:cs="Arial Black"/>
                <w:b/>
                <w:bCs/>
              </w:rPr>
              <w:t xml:space="preserve">Est. </w:t>
            </w:r>
            <w:r w:rsidR="00B64232" w:rsidRPr="00585652">
              <w:rPr>
                <w:rFonts w:cs="Arial Black"/>
                <w:b/>
                <w:bCs/>
              </w:rPr>
              <w:t>$</w:t>
            </w:r>
            <w:r w:rsidR="00E34E90" w:rsidRPr="00585652">
              <w:rPr>
                <w:rFonts w:cs="Arial Black"/>
                <w:b/>
                <w:bCs/>
              </w:rPr>
              <w:t>750,000</w:t>
            </w:r>
          </w:p>
        </w:tc>
      </w:tr>
      <w:tr w:rsidR="00A2008A" w14:paraId="05AA78FA" w14:textId="77777777" w:rsidTr="00D43359">
        <w:tc>
          <w:tcPr>
            <w:tcW w:w="445" w:type="dxa"/>
          </w:tcPr>
          <w:p w14:paraId="18B87C54" w14:textId="77777777" w:rsidR="00A2008A" w:rsidRPr="00CA4B4F" w:rsidRDefault="00A2008A" w:rsidP="00A2008A">
            <w:pPr>
              <w:pStyle w:val="ListParagraph"/>
              <w:numPr>
                <w:ilvl w:val="0"/>
                <w:numId w:val="9"/>
              </w:numPr>
              <w:rPr>
                <w:rFonts w:cs="Arial"/>
                <w:bCs/>
              </w:rPr>
            </w:pPr>
          </w:p>
        </w:tc>
        <w:tc>
          <w:tcPr>
            <w:tcW w:w="3600" w:type="dxa"/>
          </w:tcPr>
          <w:p w14:paraId="78866D84" w14:textId="77777777" w:rsidR="00A2008A" w:rsidRPr="00301BC4" w:rsidRDefault="00A2008A" w:rsidP="00A2008A">
            <w:pPr>
              <w:contextualSpacing/>
              <w:rPr>
                <w:rFonts w:cs="Arial Black"/>
                <w:bCs/>
              </w:rPr>
            </w:pPr>
            <w:r w:rsidRPr="00301BC4">
              <w:rPr>
                <w:rFonts w:cs="Arial"/>
                <w:bCs/>
              </w:rPr>
              <w:t>Award Range</w:t>
            </w:r>
          </w:p>
        </w:tc>
        <w:tc>
          <w:tcPr>
            <w:tcW w:w="5528" w:type="dxa"/>
          </w:tcPr>
          <w:p w14:paraId="58245A56" w14:textId="0FB0CA10" w:rsidR="00A2008A" w:rsidRPr="00F36630" w:rsidRDefault="006F2E0F" w:rsidP="00A2008A">
            <w:pPr>
              <w:contextualSpacing/>
              <w:rPr>
                <w:rFonts w:cs="Arial"/>
                <w:bCs/>
              </w:rPr>
            </w:pPr>
            <w:r w:rsidRPr="00F36630">
              <w:rPr>
                <w:rFonts w:cs="Arial"/>
                <w:bCs/>
              </w:rPr>
              <w:t>$</w:t>
            </w:r>
            <w:r w:rsidR="008F5066">
              <w:rPr>
                <w:rFonts w:cs="Arial"/>
                <w:bCs/>
              </w:rPr>
              <w:t>20,000</w:t>
            </w:r>
            <w:r w:rsidRPr="00F36630">
              <w:rPr>
                <w:rFonts w:cs="Arial"/>
                <w:bCs/>
              </w:rPr>
              <w:t>- $100,000</w:t>
            </w:r>
          </w:p>
        </w:tc>
      </w:tr>
      <w:tr w:rsidR="00F8458D" w:rsidRPr="00F8458D" w14:paraId="1FA155E4" w14:textId="77777777" w:rsidTr="00D43359">
        <w:tc>
          <w:tcPr>
            <w:tcW w:w="445" w:type="dxa"/>
          </w:tcPr>
          <w:p w14:paraId="77EFB93A" w14:textId="77777777" w:rsidR="00A2008A" w:rsidRPr="00F8458D" w:rsidRDefault="00A2008A" w:rsidP="00A2008A">
            <w:pPr>
              <w:pStyle w:val="ListParagraph"/>
              <w:numPr>
                <w:ilvl w:val="0"/>
                <w:numId w:val="9"/>
              </w:numPr>
              <w:rPr>
                <w:rFonts w:cs="Arial"/>
                <w:bCs/>
              </w:rPr>
            </w:pPr>
          </w:p>
        </w:tc>
        <w:tc>
          <w:tcPr>
            <w:tcW w:w="3600" w:type="dxa"/>
          </w:tcPr>
          <w:p w14:paraId="42A1DEEE" w14:textId="77777777" w:rsidR="00A2008A" w:rsidRPr="00F8458D" w:rsidRDefault="00A2008A" w:rsidP="00A2008A">
            <w:pPr>
              <w:contextualSpacing/>
              <w:rPr>
                <w:rFonts w:cs="Arial Black"/>
                <w:bCs/>
              </w:rPr>
            </w:pPr>
            <w:r w:rsidRPr="00F8458D">
              <w:rPr>
                <w:rFonts w:cs="Arial"/>
                <w:bCs/>
              </w:rPr>
              <w:t>Source of Funding:</w:t>
            </w:r>
          </w:p>
        </w:tc>
        <w:tc>
          <w:tcPr>
            <w:tcW w:w="5528" w:type="dxa"/>
          </w:tcPr>
          <w:p w14:paraId="56F229D9" w14:textId="77777777" w:rsidR="00A2008A" w:rsidRPr="00F36630" w:rsidRDefault="00A2008A" w:rsidP="00A2008A">
            <w:pPr>
              <w:autoSpaceDE w:val="0"/>
              <w:autoSpaceDN w:val="0"/>
              <w:adjustRightInd w:val="0"/>
              <w:ind w:hanging="18"/>
              <w:rPr>
                <w:rFonts w:cs="Arial"/>
                <w:bCs/>
              </w:rPr>
            </w:pPr>
            <w:r w:rsidRPr="00F36630">
              <w:rPr>
                <w:rFonts w:cs="Arial"/>
                <w:bCs/>
              </w:rPr>
              <w:t>□ Federal or Federal pass-through</w:t>
            </w:r>
          </w:p>
          <w:p w14:paraId="233C5E6C" w14:textId="77777777" w:rsidR="00A2008A" w:rsidRPr="00F36630" w:rsidRDefault="006F2E0F" w:rsidP="00A2008A">
            <w:pPr>
              <w:autoSpaceDE w:val="0"/>
              <w:autoSpaceDN w:val="0"/>
              <w:adjustRightInd w:val="0"/>
              <w:ind w:hanging="18"/>
              <w:rPr>
                <w:rFonts w:cs="Arial"/>
                <w:bCs/>
              </w:rPr>
            </w:pPr>
            <w:r w:rsidRPr="00F36630">
              <w:rPr>
                <w:rFonts w:cs="Arial"/>
                <w:bCs/>
                <w:sz w:val="16"/>
                <w:szCs w:val="16"/>
              </w:rPr>
              <w:sym w:font="Wingdings 2" w:char="F053"/>
            </w:r>
            <w:r w:rsidR="00A2008A" w:rsidRPr="00F36630">
              <w:rPr>
                <w:rFonts w:cs="Arial"/>
                <w:bCs/>
              </w:rPr>
              <w:t xml:space="preserve"> State </w:t>
            </w:r>
          </w:p>
          <w:p w14:paraId="5DFF20FC" w14:textId="77777777" w:rsidR="00A2008A" w:rsidRPr="00F36630" w:rsidRDefault="00A2008A" w:rsidP="0072576F">
            <w:pPr>
              <w:autoSpaceDE w:val="0"/>
              <w:autoSpaceDN w:val="0"/>
              <w:adjustRightInd w:val="0"/>
              <w:ind w:hanging="18"/>
              <w:rPr>
                <w:rFonts w:cs="Arial"/>
              </w:rPr>
            </w:pPr>
            <w:r w:rsidRPr="00F36630">
              <w:rPr>
                <w:rFonts w:cs="Arial"/>
                <w:bCs/>
              </w:rPr>
              <w:t xml:space="preserve">□ Private </w:t>
            </w:r>
            <w:r w:rsidR="004E717F" w:rsidRPr="00F36630">
              <w:rPr>
                <w:rFonts w:cs="Arial"/>
                <w:bCs/>
              </w:rPr>
              <w:t xml:space="preserve">/ other </w:t>
            </w:r>
            <w:r w:rsidRPr="00F36630">
              <w:rPr>
                <w:rFonts w:cs="Arial"/>
                <w:bCs/>
              </w:rPr>
              <w:t xml:space="preserve">funding </w:t>
            </w:r>
          </w:p>
        </w:tc>
      </w:tr>
      <w:tr w:rsidR="00A2008A" w14:paraId="6FFD5B2E" w14:textId="77777777" w:rsidTr="00D43359">
        <w:tc>
          <w:tcPr>
            <w:tcW w:w="445" w:type="dxa"/>
          </w:tcPr>
          <w:p w14:paraId="0B68C65A" w14:textId="77777777" w:rsidR="00A2008A" w:rsidRPr="00CA4B4F" w:rsidRDefault="00A2008A" w:rsidP="00A2008A">
            <w:pPr>
              <w:pStyle w:val="ListParagraph"/>
              <w:numPr>
                <w:ilvl w:val="0"/>
                <w:numId w:val="9"/>
              </w:numPr>
              <w:rPr>
                <w:rFonts w:cs="Arial Black"/>
                <w:bCs/>
                <w:color w:val="333333"/>
              </w:rPr>
            </w:pPr>
          </w:p>
        </w:tc>
        <w:tc>
          <w:tcPr>
            <w:tcW w:w="3600" w:type="dxa"/>
          </w:tcPr>
          <w:p w14:paraId="4D8E18DA" w14:textId="77777777" w:rsidR="00A2008A" w:rsidRPr="00301BC4" w:rsidRDefault="00A2008A" w:rsidP="00A2008A">
            <w:pPr>
              <w:contextualSpacing/>
              <w:rPr>
                <w:rFonts w:cs="Arial Black"/>
                <w:bCs/>
              </w:rPr>
            </w:pPr>
            <w:r w:rsidRPr="00301BC4">
              <w:rPr>
                <w:rFonts w:cs="Arial Black"/>
                <w:bCs/>
                <w:color w:val="333333"/>
              </w:rPr>
              <w:t>Cost Sharing or Matching Requirement:</w:t>
            </w:r>
          </w:p>
        </w:tc>
        <w:tc>
          <w:tcPr>
            <w:tcW w:w="5528" w:type="dxa"/>
          </w:tcPr>
          <w:p w14:paraId="6011B6D1" w14:textId="77777777" w:rsidR="00A2008A" w:rsidRDefault="00326869" w:rsidP="00B64232">
            <w:pPr>
              <w:contextualSpacing/>
              <w:rPr>
                <w:rFonts w:cs="Arial"/>
              </w:rPr>
            </w:pPr>
            <w:r w:rsidRPr="00F36630">
              <w:rPr>
                <w:rFonts w:cs="Arial"/>
                <w:bCs/>
                <w:sz w:val="16"/>
                <w:szCs w:val="16"/>
              </w:rPr>
              <w:sym w:font="Wingdings 2" w:char="F053"/>
            </w:r>
            <w:r w:rsidR="00A2008A" w:rsidRPr="00F36630">
              <w:rPr>
                <w:rFonts w:cs="Arial"/>
                <w:bCs/>
              </w:rPr>
              <w:t xml:space="preserve"> </w:t>
            </w:r>
            <w:r w:rsidR="00A2008A" w:rsidRPr="00F36630">
              <w:rPr>
                <w:rFonts w:cs="Arial"/>
              </w:rPr>
              <w:t xml:space="preserve">Yes   </w:t>
            </w:r>
            <w:r w:rsidRPr="00F36630">
              <w:rPr>
                <w:rFonts w:cs="Arial"/>
                <w:bCs/>
              </w:rPr>
              <w:t>□</w:t>
            </w:r>
            <w:r w:rsidR="006F2E0F" w:rsidRPr="00F36630">
              <w:rPr>
                <w:rFonts w:cs="Arial"/>
                <w:bCs/>
              </w:rPr>
              <w:t xml:space="preserve"> </w:t>
            </w:r>
            <w:r w:rsidR="00A2008A" w:rsidRPr="00F36630">
              <w:rPr>
                <w:rFonts w:cs="Arial"/>
              </w:rPr>
              <w:t xml:space="preserve">No   </w:t>
            </w:r>
          </w:p>
          <w:p w14:paraId="5F5C38D6" w14:textId="78AB096B" w:rsidR="00326869" w:rsidRPr="00F36630" w:rsidRDefault="00326869" w:rsidP="00B64232">
            <w:pPr>
              <w:contextualSpacing/>
              <w:rPr>
                <w:rFonts w:cs="Arial Black"/>
                <w:b/>
                <w:bCs/>
              </w:rPr>
            </w:pPr>
            <w:r>
              <w:rPr>
                <w:rFonts w:cs="Arial"/>
                <w:b/>
              </w:rPr>
              <w:t>5% or a  minimum of $1,000, whichever is less</w:t>
            </w:r>
          </w:p>
        </w:tc>
      </w:tr>
      <w:tr w:rsidR="00A2008A" w:rsidRPr="00D83826" w14:paraId="593E5C57" w14:textId="77777777" w:rsidTr="00D43359">
        <w:tc>
          <w:tcPr>
            <w:tcW w:w="445" w:type="dxa"/>
          </w:tcPr>
          <w:p w14:paraId="659FF410" w14:textId="77777777" w:rsidR="00A2008A" w:rsidRPr="00D83826" w:rsidRDefault="00A2008A" w:rsidP="00A2008A">
            <w:pPr>
              <w:pStyle w:val="ListParagraph"/>
              <w:numPr>
                <w:ilvl w:val="0"/>
                <w:numId w:val="9"/>
              </w:numPr>
              <w:rPr>
                <w:rFonts w:cs="Arial Black"/>
                <w:bCs/>
              </w:rPr>
            </w:pPr>
          </w:p>
        </w:tc>
        <w:tc>
          <w:tcPr>
            <w:tcW w:w="3600" w:type="dxa"/>
          </w:tcPr>
          <w:p w14:paraId="4462E97F" w14:textId="77777777" w:rsidR="00A2008A" w:rsidRPr="00D83826" w:rsidRDefault="00A2008A" w:rsidP="00A2008A">
            <w:pPr>
              <w:contextualSpacing/>
              <w:rPr>
                <w:rFonts w:cs="Arial Black"/>
                <w:bCs/>
              </w:rPr>
            </w:pPr>
            <w:r w:rsidRPr="00D83826">
              <w:rPr>
                <w:rFonts w:cs="Arial Black"/>
                <w:bCs/>
              </w:rPr>
              <w:t>Indirect Costs Allowed</w:t>
            </w:r>
          </w:p>
          <w:p w14:paraId="21A48541" w14:textId="77777777" w:rsidR="00A2008A" w:rsidRPr="00D83826" w:rsidRDefault="00A2008A" w:rsidP="00A2008A">
            <w:pPr>
              <w:contextualSpacing/>
              <w:rPr>
                <w:rFonts w:cs="Arial Black"/>
                <w:bCs/>
              </w:rPr>
            </w:pPr>
          </w:p>
          <w:p w14:paraId="3F98D978" w14:textId="77777777" w:rsidR="00A2008A" w:rsidRPr="00D83826" w:rsidRDefault="00A2008A" w:rsidP="00A2008A">
            <w:pPr>
              <w:contextualSpacing/>
              <w:rPr>
                <w:rFonts w:cs="Arial Black"/>
                <w:bCs/>
              </w:rPr>
            </w:pPr>
            <w:r w:rsidRPr="00D83826">
              <w:rPr>
                <w:rFonts w:cs="Arial Black"/>
                <w:bCs/>
              </w:rPr>
              <w:t>Restrictions on Indirect Costs</w:t>
            </w:r>
          </w:p>
          <w:p w14:paraId="65DB95AD" w14:textId="77777777" w:rsidR="00A2008A" w:rsidRPr="00D83826" w:rsidRDefault="00A2008A" w:rsidP="00A2008A">
            <w:pPr>
              <w:contextualSpacing/>
              <w:rPr>
                <w:rFonts w:cs="Arial Black"/>
                <w:bCs/>
              </w:rPr>
            </w:pPr>
          </w:p>
        </w:tc>
        <w:tc>
          <w:tcPr>
            <w:tcW w:w="5528" w:type="dxa"/>
          </w:tcPr>
          <w:p w14:paraId="3409F9D2" w14:textId="77777777" w:rsidR="00A2008A" w:rsidRPr="00F36630" w:rsidRDefault="006F2E0F" w:rsidP="00A2008A">
            <w:pPr>
              <w:contextualSpacing/>
              <w:rPr>
                <w:rFonts w:cs="Arial"/>
              </w:rPr>
            </w:pPr>
            <w:r w:rsidRPr="00F36630">
              <w:rPr>
                <w:rFonts w:cs="Arial"/>
                <w:bCs/>
                <w:sz w:val="16"/>
                <w:szCs w:val="16"/>
              </w:rPr>
              <w:sym w:font="Wingdings 2" w:char="F053"/>
            </w:r>
            <w:r w:rsidR="00A2008A" w:rsidRPr="00F36630">
              <w:rPr>
                <w:rFonts w:cs="Arial"/>
                <w:bCs/>
              </w:rPr>
              <w:t xml:space="preserve"> </w:t>
            </w:r>
            <w:r w:rsidR="00A2008A" w:rsidRPr="00F36630">
              <w:rPr>
                <w:rFonts w:cs="Arial"/>
              </w:rPr>
              <w:t xml:space="preserve">Yes    </w:t>
            </w:r>
            <w:r w:rsidR="00A2008A" w:rsidRPr="00F36630">
              <w:rPr>
                <w:rFonts w:cs="Arial"/>
                <w:bCs/>
              </w:rPr>
              <w:t xml:space="preserve">□ </w:t>
            </w:r>
            <w:r w:rsidR="00A2008A" w:rsidRPr="00F36630">
              <w:rPr>
                <w:rFonts w:cs="Arial"/>
              </w:rPr>
              <w:t xml:space="preserve">No   </w:t>
            </w:r>
          </w:p>
          <w:p w14:paraId="7DC1BD4F" w14:textId="5FABB554" w:rsidR="00A2008A" w:rsidRPr="00F36630" w:rsidRDefault="001E7F02" w:rsidP="00A2008A">
            <w:pPr>
              <w:contextualSpacing/>
              <w:rPr>
                <w:rFonts w:cs="Arial"/>
                <w:sz w:val="16"/>
                <w:szCs w:val="16"/>
              </w:rPr>
            </w:pPr>
            <w:r>
              <w:rPr>
                <w:rFonts w:cs="Arial"/>
                <w:sz w:val="16"/>
                <w:szCs w:val="16"/>
              </w:rPr>
              <w:t>NICRA</w:t>
            </w:r>
            <w:r w:rsidR="00326869">
              <w:rPr>
                <w:rFonts w:cs="Arial"/>
                <w:sz w:val="16"/>
                <w:szCs w:val="16"/>
              </w:rPr>
              <w:t xml:space="preserve"> or de </w:t>
            </w:r>
            <w:proofErr w:type="spellStart"/>
            <w:r w:rsidR="00326869">
              <w:rPr>
                <w:rFonts w:cs="Arial"/>
                <w:sz w:val="16"/>
                <w:szCs w:val="16"/>
              </w:rPr>
              <w:t>minimus</w:t>
            </w:r>
            <w:proofErr w:type="spellEnd"/>
            <w:r w:rsidR="00326869">
              <w:rPr>
                <w:rFonts w:cs="Arial"/>
                <w:sz w:val="16"/>
                <w:szCs w:val="16"/>
              </w:rPr>
              <w:t xml:space="preserve"> 10%</w:t>
            </w:r>
          </w:p>
          <w:p w14:paraId="0C887F9B" w14:textId="77777777" w:rsidR="00A2008A" w:rsidRPr="00F36630" w:rsidRDefault="00A2008A" w:rsidP="00A2008A">
            <w:pPr>
              <w:contextualSpacing/>
              <w:rPr>
                <w:rFonts w:cs="Arial"/>
              </w:rPr>
            </w:pPr>
            <w:r w:rsidRPr="00F36630">
              <w:rPr>
                <w:rFonts w:cs="Arial"/>
                <w:bCs/>
              </w:rPr>
              <w:t xml:space="preserve">□ </w:t>
            </w:r>
            <w:r w:rsidRPr="00F36630">
              <w:rPr>
                <w:rFonts w:cs="Arial"/>
              </w:rPr>
              <w:t xml:space="preserve">Yes    </w:t>
            </w:r>
            <w:r w:rsidRPr="00F36630">
              <w:rPr>
                <w:rFonts w:cs="Arial"/>
                <w:bCs/>
              </w:rPr>
              <w:t xml:space="preserve">□ </w:t>
            </w:r>
            <w:r w:rsidRPr="00F36630">
              <w:rPr>
                <w:rFonts w:cs="Arial"/>
              </w:rPr>
              <w:t xml:space="preserve">No   </w:t>
            </w:r>
          </w:p>
          <w:p w14:paraId="6B94132E" w14:textId="77777777" w:rsidR="00A2008A" w:rsidRPr="00F36630" w:rsidRDefault="00A2008A" w:rsidP="00A2008A">
            <w:pPr>
              <w:contextualSpacing/>
              <w:rPr>
                <w:rFonts w:cs="Arial"/>
              </w:rPr>
            </w:pPr>
            <w:r w:rsidRPr="00F36630">
              <w:rPr>
                <w:rFonts w:cs="Arial"/>
              </w:rPr>
              <w:t xml:space="preserve">If yes, provide the citation governing the restriction:  </w:t>
            </w:r>
          </w:p>
          <w:p w14:paraId="2AB0BC8E" w14:textId="77777777" w:rsidR="00A2008A" w:rsidRPr="00F36630" w:rsidRDefault="00A2008A" w:rsidP="00A2008A">
            <w:pPr>
              <w:contextualSpacing/>
              <w:rPr>
                <w:rFonts w:cs="Arial"/>
              </w:rPr>
            </w:pPr>
          </w:p>
        </w:tc>
      </w:tr>
      <w:tr w:rsidR="00A2008A" w14:paraId="4F32AF8E" w14:textId="77777777" w:rsidTr="00D43359">
        <w:tc>
          <w:tcPr>
            <w:tcW w:w="445" w:type="dxa"/>
          </w:tcPr>
          <w:p w14:paraId="48695DC1" w14:textId="77777777" w:rsidR="00A2008A" w:rsidRPr="00CA4B4F" w:rsidRDefault="00A2008A" w:rsidP="00A2008A">
            <w:pPr>
              <w:pStyle w:val="ListParagraph"/>
              <w:numPr>
                <w:ilvl w:val="0"/>
                <w:numId w:val="9"/>
              </w:numPr>
              <w:rPr>
                <w:rFonts w:cs="Arial Black"/>
                <w:bCs/>
                <w:color w:val="333333"/>
              </w:rPr>
            </w:pPr>
          </w:p>
        </w:tc>
        <w:tc>
          <w:tcPr>
            <w:tcW w:w="3600" w:type="dxa"/>
          </w:tcPr>
          <w:p w14:paraId="0D3EA163" w14:textId="77777777" w:rsidR="00A2008A" w:rsidRPr="00301BC4" w:rsidRDefault="00A2008A" w:rsidP="00A2008A">
            <w:pPr>
              <w:contextualSpacing/>
              <w:rPr>
                <w:rFonts w:cs="Arial Black"/>
                <w:bCs/>
              </w:rPr>
            </w:pPr>
            <w:r w:rsidRPr="00301BC4">
              <w:rPr>
                <w:rFonts w:cs="Arial Black"/>
                <w:bCs/>
                <w:color w:val="333333"/>
              </w:rPr>
              <w:t>Posted Date</w:t>
            </w:r>
            <w:r w:rsidR="0061167D">
              <w:rPr>
                <w:rFonts w:cs="Arial Black"/>
                <w:bCs/>
                <w:color w:val="333333"/>
              </w:rPr>
              <w:t>s</w:t>
            </w:r>
            <w:r w:rsidRPr="00301BC4">
              <w:rPr>
                <w:rFonts w:cs="Arial Black"/>
                <w:bCs/>
                <w:color w:val="333333"/>
              </w:rPr>
              <w:t xml:space="preserve">: </w:t>
            </w:r>
            <w:r w:rsidRPr="00301BC4">
              <w:rPr>
                <w:rFonts w:cs="Arial Black"/>
                <w:bCs/>
                <w:color w:val="333333"/>
              </w:rPr>
              <w:tab/>
            </w:r>
          </w:p>
        </w:tc>
        <w:tc>
          <w:tcPr>
            <w:tcW w:w="5528" w:type="dxa"/>
          </w:tcPr>
          <w:p w14:paraId="36C21880" w14:textId="6C3568D3" w:rsidR="00A2008A" w:rsidRPr="00F36630" w:rsidRDefault="002309EA" w:rsidP="00A2008A">
            <w:pPr>
              <w:contextualSpacing/>
              <w:rPr>
                <w:rFonts w:cs="Arial"/>
                <w:bCs/>
              </w:rPr>
            </w:pPr>
            <w:r w:rsidRPr="00585652">
              <w:rPr>
                <w:rFonts w:cs="Arial"/>
                <w:bCs/>
              </w:rPr>
              <w:t>May 1</w:t>
            </w:r>
            <w:r w:rsidR="006F2E0F" w:rsidRPr="00585652">
              <w:rPr>
                <w:rFonts w:cs="Arial"/>
                <w:bCs/>
              </w:rPr>
              <w:t>, 202</w:t>
            </w:r>
            <w:r w:rsidR="00E34E90" w:rsidRPr="00585652">
              <w:rPr>
                <w:rFonts w:cs="Arial"/>
                <w:bCs/>
              </w:rPr>
              <w:t>3</w:t>
            </w:r>
            <w:r w:rsidR="00262D1A" w:rsidRPr="00585652">
              <w:rPr>
                <w:rFonts w:cs="Arial"/>
                <w:bCs/>
              </w:rPr>
              <w:t xml:space="preserve"> – </w:t>
            </w:r>
            <w:r w:rsidRPr="00585652">
              <w:rPr>
                <w:rFonts w:cs="Arial"/>
                <w:bCs/>
              </w:rPr>
              <w:t>June 16</w:t>
            </w:r>
            <w:r w:rsidR="00D97592" w:rsidRPr="00585652">
              <w:rPr>
                <w:rFonts w:cs="Arial"/>
                <w:bCs/>
              </w:rPr>
              <w:t>, 20</w:t>
            </w:r>
            <w:r w:rsidR="006F2E0F" w:rsidRPr="00585652">
              <w:rPr>
                <w:rFonts w:cs="Arial"/>
                <w:bCs/>
              </w:rPr>
              <w:t>2</w:t>
            </w:r>
            <w:r w:rsidR="00E34E90" w:rsidRPr="00585652">
              <w:rPr>
                <w:rFonts w:cs="Arial"/>
                <w:bCs/>
              </w:rPr>
              <w:t>3</w:t>
            </w:r>
          </w:p>
        </w:tc>
      </w:tr>
      <w:tr w:rsidR="00A2008A" w14:paraId="33195E25" w14:textId="77777777" w:rsidTr="00D43359">
        <w:tc>
          <w:tcPr>
            <w:tcW w:w="445" w:type="dxa"/>
          </w:tcPr>
          <w:p w14:paraId="6685B83F" w14:textId="77777777" w:rsidR="00A2008A" w:rsidRPr="00CA4B4F" w:rsidRDefault="00A2008A" w:rsidP="00A2008A">
            <w:pPr>
              <w:pStyle w:val="ListParagraph"/>
              <w:numPr>
                <w:ilvl w:val="0"/>
                <w:numId w:val="9"/>
              </w:numPr>
              <w:rPr>
                <w:rFonts w:cs="Arial Black"/>
                <w:bCs/>
                <w:color w:val="333333"/>
              </w:rPr>
            </w:pPr>
          </w:p>
        </w:tc>
        <w:tc>
          <w:tcPr>
            <w:tcW w:w="3600" w:type="dxa"/>
          </w:tcPr>
          <w:p w14:paraId="32FA24AD" w14:textId="77777777" w:rsidR="00A2008A" w:rsidRPr="00301BC4" w:rsidRDefault="00A2008A" w:rsidP="00A2008A">
            <w:pPr>
              <w:contextualSpacing/>
              <w:rPr>
                <w:rFonts w:cs="Arial Black"/>
                <w:bCs/>
              </w:rPr>
            </w:pPr>
            <w:r w:rsidRPr="00301BC4">
              <w:rPr>
                <w:rFonts w:cs="Arial Black"/>
                <w:bCs/>
                <w:color w:val="333333"/>
              </w:rPr>
              <w:t>Closing Date for Applications:</w:t>
            </w:r>
          </w:p>
        </w:tc>
        <w:tc>
          <w:tcPr>
            <w:tcW w:w="5528" w:type="dxa"/>
          </w:tcPr>
          <w:p w14:paraId="415DC7E1" w14:textId="4628E431" w:rsidR="00A2008A" w:rsidRPr="00F36630" w:rsidRDefault="002309EA" w:rsidP="00A2008A">
            <w:pPr>
              <w:autoSpaceDE w:val="0"/>
              <w:autoSpaceDN w:val="0"/>
              <w:adjustRightInd w:val="0"/>
              <w:rPr>
                <w:rFonts w:cs="Arial"/>
                <w:bCs/>
              </w:rPr>
            </w:pPr>
            <w:r w:rsidRPr="00585652">
              <w:rPr>
                <w:rFonts w:cs="Arial"/>
                <w:bCs/>
              </w:rPr>
              <w:t>June 16</w:t>
            </w:r>
            <w:r w:rsidR="006F2E0F" w:rsidRPr="00585652">
              <w:rPr>
                <w:rFonts w:cs="Arial"/>
                <w:bCs/>
              </w:rPr>
              <w:t>, 202</w:t>
            </w:r>
            <w:r w:rsidR="00E34E90" w:rsidRPr="00585652">
              <w:rPr>
                <w:rFonts w:cs="Arial"/>
                <w:bCs/>
              </w:rPr>
              <w:t>3</w:t>
            </w:r>
            <w:r w:rsidR="00C20770" w:rsidRPr="00585652">
              <w:rPr>
                <w:rFonts w:cs="Arial"/>
                <w:bCs/>
              </w:rPr>
              <w:t xml:space="preserve"> </w:t>
            </w:r>
            <w:r w:rsidR="006F2E0F" w:rsidRPr="00585652">
              <w:rPr>
                <w:rFonts w:cs="Arial"/>
                <w:bCs/>
              </w:rPr>
              <w:t xml:space="preserve">  </w:t>
            </w:r>
            <w:r w:rsidR="00CE1CD4" w:rsidRPr="00585652">
              <w:rPr>
                <w:rFonts w:cs="Arial"/>
                <w:bCs/>
              </w:rPr>
              <w:t>5</w:t>
            </w:r>
            <w:r w:rsidRPr="00585652">
              <w:rPr>
                <w:rFonts w:cs="Arial"/>
                <w:bCs/>
              </w:rPr>
              <w:t>:00</w:t>
            </w:r>
            <w:r w:rsidR="00CE1CD4" w:rsidRPr="00585652">
              <w:rPr>
                <w:rFonts w:cs="Arial"/>
                <w:bCs/>
              </w:rPr>
              <w:t>pm</w:t>
            </w:r>
          </w:p>
          <w:p w14:paraId="45C9E412" w14:textId="77777777" w:rsidR="00A2008A" w:rsidRPr="00F36630" w:rsidRDefault="00A2008A" w:rsidP="00A2008A">
            <w:pPr>
              <w:autoSpaceDE w:val="0"/>
              <w:autoSpaceDN w:val="0"/>
              <w:adjustRightInd w:val="0"/>
              <w:rPr>
                <w:rFonts w:cs="Arial"/>
                <w:bCs/>
                <w:sz w:val="16"/>
                <w:szCs w:val="16"/>
              </w:rPr>
            </w:pPr>
          </w:p>
          <w:p w14:paraId="6D3F5E81" w14:textId="77777777" w:rsidR="00A2008A" w:rsidRPr="00F36630" w:rsidRDefault="00A2008A" w:rsidP="004E717F">
            <w:pPr>
              <w:autoSpaceDE w:val="0"/>
              <w:autoSpaceDN w:val="0"/>
              <w:adjustRightInd w:val="0"/>
              <w:rPr>
                <w:rFonts w:cs="Arial"/>
              </w:rPr>
            </w:pPr>
          </w:p>
        </w:tc>
      </w:tr>
      <w:tr w:rsidR="00A2008A" w14:paraId="3650C901" w14:textId="77777777" w:rsidTr="00D43359">
        <w:tc>
          <w:tcPr>
            <w:tcW w:w="445" w:type="dxa"/>
          </w:tcPr>
          <w:p w14:paraId="6F3D7ED7" w14:textId="77777777" w:rsidR="00A2008A" w:rsidRPr="00CA4B4F" w:rsidRDefault="00A2008A" w:rsidP="00A2008A">
            <w:pPr>
              <w:pStyle w:val="ListParagraph"/>
              <w:numPr>
                <w:ilvl w:val="0"/>
                <w:numId w:val="9"/>
              </w:numPr>
              <w:rPr>
                <w:rFonts w:cs="Arial Black"/>
                <w:bCs/>
                <w:color w:val="333333"/>
              </w:rPr>
            </w:pPr>
          </w:p>
        </w:tc>
        <w:tc>
          <w:tcPr>
            <w:tcW w:w="3600" w:type="dxa"/>
          </w:tcPr>
          <w:p w14:paraId="2537F04C" w14:textId="77777777" w:rsidR="00A2008A" w:rsidRPr="00301BC4" w:rsidRDefault="00A2008A" w:rsidP="00A2008A">
            <w:pPr>
              <w:contextualSpacing/>
              <w:rPr>
                <w:rFonts w:cs="Arial Black"/>
                <w:bCs/>
              </w:rPr>
            </w:pPr>
            <w:r w:rsidRPr="00301BC4">
              <w:rPr>
                <w:rFonts w:cs="Arial Black"/>
                <w:bCs/>
                <w:color w:val="333333"/>
              </w:rPr>
              <w:t>Technical Assistance Session:</w:t>
            </w:r>
          </w:p>
        </w:tc>
        <w:tc>
          <w:tcPr>
            <w:tcW w:w="5528" w:type="dxa"/>
          </w:tcPr>
          <w:p w14:paraId="6E0A668D" w14:textId="77777777" w:rsidR="00A2008A" w:rsidRDefault="00A2008A" w:rsidP="00A2008A">
            <w:pPr>
              <w:contextualSpacing/>
              <w:rPr>
                <w:rFonts w:cs="Arial"/>
              </w:rPr>
            </w:pPr>
            <w:r w:rsidRPr="00CE1CD4">
              <w:rPr>
                <w:rFonts w:cs="Arial"/>
              </w:rPr>
              <w:t xml:space="preserve">Session Offered:  </w:t>
            </w:r>
            <w:r w:rsidRPr="00CE1CD4">
              <w:rPr>
                <w:rFonts w:cs="Arial"/>
                <w:bCs/>
              </w:rPr>
              <w:t xml:space="preserve">□ </w:t>
            </w:r>
            <w:r w:rsidRPr="00CE1CD4">
              <w:rPr>
                <w:rFonts w:cs="Arial"/>
              </w:rPr>
              <w:t xml:space="preserve">Yes    </w:t>
            </w:r>
            <w:r w:rsidR="006F2E0F" w:rsidRPr="0025413C">
              <w:rPr>
                <w:rFonts w:cs="Arial"/>
                <w:bCs/>
                <w:sz w:val="16"/>
                <w:szCs w:val="16"/>
              </w:rPr>
              <w:sym w:font="Wingdings 2" w:char="F053"/>
            </w:r>
            <w:r w:rsidRPr="00CE1CD4">
              <w:rPr>
                <w:rFonts w:cs="Arial"/>
                <w:bCs/>
              </w:rPr>
              <w:t xml:space="preserve"> </w:t>
            </w:r>
            <w:r w:rsidRPr="00CE1CD4">
              <w:rPr>
                <w:rFonts w:cs="Arial"/>
              </w:rPr>
              <w:t>No</w:t>
            </w:r>
            <w:r w:rsidRPr="00301BC4">
              <w:rPr>
                <w:rFonts w:cs="Arial"/>
              </w:rPr>
              <w:t xml:space="preserve">   </w:t>
            </w:r>
          </w:p>
          <w:p w14:paraId="200D3259" w14:textId="77777777" w:rsidR="00A2008A" w:rsidRPr="004E717F" w:rsidRDefault="00A2008A" w:rsidP="00A2008A">
            <w:pPr>
              <w:contextualSpacing/>
              <w:rPr>
                <w:rFonts w:cs="Arial"/>
                <w:sz w:val="16"/>
                <w:szCs w:val="16"/>
              </w:rPr>
            </w:pPr>
          </w:p>
          <w:p w14:paraId="35515560" w14:textId="77777777" w:rsidR="00A2008A" w:rsidRDefault="00A2008A" w:rsidP="00A2008A">
            <w:pPr>
              <w:contextualSpacing/>
              <w:rPr>
                <w:rFonts w:cs="Arial"/>
              </w:rPr>
            </w:pPr>
            <w:r>
              <w:rPr>
                <w:rFonts w:cs="Arial"/>
              </w:rPr>
              <w:t>Session M</w:t>
            </w:r>
            <w:r w:rsidRPr="00301BC4">
              <w:rPr>
                <w:rFonts w:cs="Arial"/>
              </w:rPr>
              <w:t xml:space="preserve">andatory: </w:t>
            </w:r>
            <w:r>
              <w:rPr>
                <w:rFonts w:cs="Arial"/>
              </w:rPr>
              <w:t xml:space="preserve"> </w:t>
            </w:r>
            <w:r>
              <w:rPr>
                <w:rFonts w:cs="Arial"/>
                <w:bCs/>
              </w:rPr>
              <w:t xml:space="preserve">□ </w:t>
            </w:r>
            <w:r w:rsidRPr="00301BC4">
              <w:rPr>
                <w:rFonts w:cs="Arial"/>
              </w:rPr>
              <w:t>Yes</w:t>
            </w:r>
            <w:r>
              <w:rPr>
                <w:rFonts w:cs="Arial"/>
              </w:rPr>
              <w:t xml:space="preserve">  </w:t>
            </w:r>
            <w:r w:rsidR="006F2E0F" w:rsidRPr="0025413C">
              <w:rPr>
                <w:rFonts w:cs="Arial"/>
                <w:bCs/>
                <w:sz w:val="16"/>
                <w:szCs w:val="16"/>
              </w:rPr>
              <w:sym w:font="Wingdings 2" w:char="F053"/>
            </w:r>
            <w:r>
              <w:rPr>
                <w:rFonts w:cs="Arial"/>
                <w:bCs/>
              </w:rPr>
              <w:t xml:space="preserve"> </w:t>
            </w:r>
            <w:r>
              <w:rPr>
                <w:rFonts w:cs="Arial"/>
              </w:rPr>
              <w:t>No</w:t>
            </w:r>
            <w:r w:rsidRPr="00301BC4">
              <w:rPr>
                <w:rFonts w:cs="Arial"/>
              </w:rPr>
              <w:t xml:space="preserve">   </w:t>
            </w:r>
          </w:p>
          <w:p w14:paraId="0C4523F0" w14:textId="77777777" w:rsidR="00A2008A" w:rsidRPr="004E717F" w:rsidRDefault="00A2008A" w:rsidP="00A2008A">
            <w:pPr>
              <w:contextualSpacing/>
              <w:rPr>
                <w:rFonts w:cs="Arial"/>
                <w:sz w:val="16"/>
                <w:szCs w:val="16"/>
              </w:rPr>
            </w:pPr>
          </w:p>
          <w:p w14:paraId="53805C6B" w14:textId="77777777" w:rsidR="00A2008A" w:rsidRPr="00CE1CD4" w:rsidRDefault="00A2008A" w:rsidP="00A2008A">
            <w:pPr>
              <w:contextualSpacing/>
              <w:rPr>
                <w:rFonts w:cs="Arial"/>
              </w:rPr>
            </w:pPr>
            <w:r w:rsidRPr="00CE1CD4">
              <w:rPr>
                <w:rFonts w:cs="Arial"/>
              </w:rPr>
              <w:t>Specify date and time</w:t>
            </w:r>
          </w:p>
          <w:p w14:paraId="7E66517B" w14:textId="77777777" w:rsidR="00A2008A" w:rsidRPr="00301BC4" w:rsidRDefault="00A2008A" w:rsidP="00A2008A">
            <w:pPr>
              <w:contextualSpacing/>
              <w:rPr>
                <w:rFonts w:cs="Arial Black"/>
                <w:b/>
                <w:bCs/>
              </w:rPr>
            </w:pPr>
            <w:r w:rsidRPr="00CE1CD4">
              <w:rPr>
                <w:rFonts w:cs="Arial"/>
              </w:rPr>
              <w:t>Provide link to registration, if applicable</w:t>
            </w:r>
          </w:p>
        </w:tc>
      </w:tr>
    </w:tbl>
    <w:p w14:paraId="543C05CD" w14:textId="77777777" w:rsidR="006C436A" w:rsidRDefault="006C436A" w:rsidP="00D13376">
      <w:pPr>
        <w:contextualSpacing/>
        <w:jc w:val="center"/>
        <w:rPr>
          <w:b/>
          <w:sz w:val="28"/>
          <w:szCs w:val="28"/>
        </w:rPr>
      </w:pPr>
    </w:p>
    <w:p w14:paraId="1DB76C88" w14:textId="77777777" w:rsidR="006C436A" w:rsidRDefault="006C436A" w:rsidP="00D13376">
      <w:pPr>
        <w:contextualSpacing/>
        <w:jc w:val="center"/>
        <w:rPr>
          <w:b/>
          <w:sz w:val="28"/>
          <w:szCs w:val="28"/>
        </w:rPr>
      </w:pPr>
    </w:p>
    <w:p w14:paraId="20CB55D4" w14:textId="77777777" w:rsidR="00C42DF2" w:rsidRPr="00D1578D" w:rsidRDefault="00C42DF2" w:rsidP="00D13376">
      <w:pPr>
        <w:contextualSpacing/>
        <w:jc w:val="center"/>
        <w:rPr>
          <w:rFonts w:cstheme="minorHAnsi"/>
          <w:b/>
        </w:rPr>
      </w:pPr>
    </w:p>
    <w:p w14:paraId="33A8773D" w14:textId="77777777" w:rsidR="00D13376" w:rsidRPr="00DF2D86" w:rsidRDefault="00CA4B4F" w:rsidP="006A68E6">
      <w:pPr>
        <w:pStyle w:val="Heading1"/>
        <w:rPr>
          <w:rFonts w:eastAsia="Times New Roman" w:cstheme="minorHAnsi"/>
        </w:rPr>
      </w:pPr>
      <w:bookmarkStart w:id="0" w:name="_Hlk28933233"/>
      <w:r w:rsidRPr="00DF2D86">
        <w:rPr>
          <w:rFonts w:cstheme="minorHAnsi"/>
        </w:rPr>
        <w:t xml:space="preserve">Agency-specific </w:t>
      </w:r>
      <w:r w:rsidR="00D13376" w:rsidRPr="00DF2D86">
        <w:rPr>
          <w:rFonts w:cstheme="minorHAnsi"/>
        </w:rPr>
        <w:t>Content for the Notice of Funding Opportunity</w:t>
      </w:r>
    </w:p>
    <w:p w14:paraId="60F3351A" w14:textId="77777777" w:rsidR="00F442D2" w:rsidRPr="00D1578D" w:rsidRDefault="0080725C" w:rsidP="006A68E6">
      <w:pPr>
        <w:pStyle w:val="ListParagraph"/>
        <w:numPr>
          <w:ilvl w:val="0"/>
          <w:numId w:val="21"/>
        </w:numPr>
        <w:spacing w:after="0"/>
        <w:jc w:val="both"/>
        <w:rPr>
          <w:rFonts w:cstheme="minorHAnsi"/>
          <w:u w:val="single"/>
        </w:rPr>
      </w:pPr>
      <w:r w:rsidRPr="00D1578D">
        <w:rPr>
          <w:rFonts w:eastAsia="Times New Roman" w:cstheme="minorHAnsi"/>
          <w:b/>
          <w:u w:val="single"/>
        </w:rPr>
        <w:t>Program Description</w:t>
      </w:r>
    </w:p>
    <w:p w14:paraId="23DB14A5" w14:textId="65D0AA4D" w:rsidR="000D1282" w:rsidRPr="00D1578D" w:rsidRDefault="000D1282" w:rsidP="004150DF">
      <w:pPr>
        <w:tabs>
          <w:tab w:val="left" w:pos="8381"/>
        </w:tabs>
        <w:spacing w:line="240" w:lineRule="auto"/>
        <w:ind w:left="360"/>
        <w:jc w:val="both"/>
        <w:rPr>
          <w:rFonts w:cstheme="minorHAnsi"/>
        </w:rPr>
      </w:pPr>
      <w:r w:rsidRPr="00D1578D">
        <w:rPr>
          <w:rFonts w:cstheme="minorHAnsi"/>
        </w:rPr>
        <w:t xml:space="preserve">The </w:t>
      </w:r>
      <w:r w:rsidR="004150DF" w:rsidRPr="00D1578D">
        <w:rPr>
          <w:rFonts w:cstheme="minorHAnsi"/>
        </w:rPr>
        <w:t xml:space="preserve">purpose of the </w:t>
      </w:r>
      <w:r w:rsidRPr="00D1578D">
        <w:rPr>
          <w:rFonts w:cstheme="minorHAnsi"/>
        </w:rPr>
        <w:t>Illinois Natural Areas Stewardship Grant Program is to</w:t>
      </w:r>
      <w:r w:rsidR="004150DF" w:rsidRPr="00D1578D">
        <w:rPr>
          <w:rFonts w:cstheme="minorHAnsi"/>
        </w:rPr>
        <w:t xml:space="preserve"> i</w:t>
      </w:r>
      <w:r w:rsidRPr="00D1578D">
        <w:rPr>
          <w:rFonts w:cstheme="minorHAnsi"/>
        </w:rPr>
        <w:t xml:space="preserve">ncrease stewardship on dedicated Illinois Nature Preserves and registered Land and Water Reserves through grants to Conservation Land Trusts, and </w:t>
      </w:r>
      <w:r w:rsidR="007C6164" w:rsidRPr="00D1578D">
        <w:rPr>
          <w:rFonts w:cstheme="minorHAnsi"/>
        </w:rPr>
        <w:t xml:space="preserve">to </w:t>
      </w:r>
      <w:r w:rsidR="004150DF" w:rsidRPr="00D1578D">
        <w:rPr>
          <w:rFonts w:cstheme="minorHAnsi"/>
        </w:rPr>
        <w:t>i</w:t>
      </w:r>
      <w:r w:rsidRPr="00D1578D">
        <w:rPr>
          <w:rFonts w:cstheme="minorHAnsi"/>
        </w:rPr>
        <w:t>ncrease stewardship capacity within Conservation Land Trusts.</w:t>
      </w:r>
      <w:r w:rsidR="003563DC" w:rsidRPr="00D1578D">
        <w:rPr>
          <w:rFonts w:cstheme="minorHAnsi"/>
        </w:rPr>
        <w:t xml:space="preserve"> All eligible projects will be considered for funding in </w:t>
      </w:r>
      <w:r w:rsidR="00E34E90">
        <w:rPr>
          <w:rFonts w:cstheme="minorHAnsi"/>
        </w:rPr>
        <w:t xml:space="preserve">fiscal year </w:t>
      </w:r>
      <w:r w:rsidR="003563DC" w:rsidRPr="00D1578D">
        <w:rPr>
          <w:rFonts w:cstheme="minorHAnsi"/>
        </w:rPr>
        <w:t>202</w:t>
      </w:r>
      <w:r w:rsidR="00E34E90">
        <w:rPr>
          <w:rFonts w:cstheme="minorHAnsi"/>
        </w:rPr>
        <w:t>4</w:t>
      </w:r>
      <w:r w:rsidR="003563DC" w:rsidRPr="00D1578D">
        <w:rPr>
          <w:rFonts w:cstheme="minorHAnsi"/>
        </w:rPr>
        <w:t>. However, in the current year of the grant program, projects are encouraged that address both purposes of the Act</w:t>
      </w:r>
      <w:r w:rsidR="004D262D" w:rsidRPr="00D1578D">
        <w:rPr>
          <w:rFonts w:cstheme="minorHAnsi"/>
        </w:rPr>
        <w:t>. A focus for funding will be given to projects that address the most urgent needs where the qualifying feature protected by the Illinois Nature Preserves Commission is at risk of being lost.</w:t>
      </w:r>
    </w:p>
    <w:p w14:paraId="27B19F35" w14:textId="2DF7D304" w:rsidR="004D5C75" w:rsidRPr="00D1578D" w:rsidRDefault="000D1282" w:rsidP="004150DF">
      <w:pPr>
        <w:spacing w:line="240" w:lineRule="auto"/>
        <w:ind w:left="360"/>
        <w:jc w:val="both"/>
        <w:rPr>
          <w:rFonts w:cstheme="minorHAnsi"/>
        </w:rPr>
      </w:pPr>
      <w:r w:rsidRPr="00D1578D">
        <w:rPr>
          <w:rFonts w:cstheme="minorHAnsi"/>
        </w:rPr>
        <w:t xml:space="preserve">Funding for this grant program is derived from </w:t>
      </w:r>
      <w:r w:rsidR="00584F7B" w:rsidRPr="00D1578D">
        <w:rPr>
          <w:rFonts w:cstheme="minorHAnsi"/>
        </w:rPr>
        <w:t xml:space="preserve">a portion of </w:t>
      </w:r>
      <w:r w:rsidRPr="00D1578D">
        <w:rPr>
          <w:rFonts w:cstheme="minorHAnsi"/>
        </w:rPr>
        <w:t>the Illinois Natural Areas Acquisition Fund (NAAF)</w:t>
      </w:r>
      <w:r w:rsidR="00CA3159" w:rsidRPr="00D1578D">
        <w:rPr>
          <w:rFonts w:cstheme="minorHAnsi"/>
        </w:rPr>
        <w:t>; NAAF is a</w:t>
      </w:r>
      <w:r w:rsidRPr="00D1578D">
        <w:rPr>
          <w:rFonts w:cstheme="minorHAnsi"/>
        </w:rPr>
        <w:t xml:space="preserve"> Department of Natural Resources</w:t>
      </w:r>
      <w:r w:rsidR="00CA3159" w:rsidRPr="00D1578D">
        <w:rPr>
          <w:rFonts w:cstheme="minorHAnsi"/>
        </w:rPr>
        <w:t xml:space="preserve"> fund that supports</w:t>
      </w:r>
      <w:r w:rsidRPr="00D1578D">
        <w:rPr>
          <w:rFonts w:cstheme="minorHAnsi"/>
        </w:rPr>
        <w:t xml:space="preserve"> the acquisition, protection, and stewardship of natural areas, including habitats for endangered and threatened species (Open Space Lands Acquisition and Development Act, 525 ILCS 35/14). Stewardship actions funded by this grant program must be included in the management schedules approved by the Illinois Nature Preserves Commission. Eligible costs may include staff time related to the project, equipment and materials necessary to complete stewardship projects such as tools, safety items, herbicide, construction materials</w:t>
      </w:r>
      <w:bookmarkStart w:id="1" w:name="_Hlk37341743"/>
      <w:r w:rsidRPr="00D1578D">
        <w:rPr>
          <w:rFonts w:cstheme="minorHAnsi"/>
        </w:rPr>
        <w:t xml:space="preserve">, and indirect costs. Benefit costs are not eligible. </w:t>
      </w:r>
      <w:bookmarkEnd w:id="1"/>
    </w:p>
    <w:p w14:paraId="7F9859B2" w14:textId="6CCDCB29" w:rsidR="000D1282" w:rsidRPr="00D1578D" w:rsidRDefault="005D459A" w:rsidP="004150DF">
      <w:pPr>
        <w:spacing w:line="240" w:lineRule="auto"/>
        <w:ind w:left="360"/>
        <w:jc w:val="both"/>
        <w:rPr>
          <w:rFonts w:cstheme="minorHAnsi"/>
        </w:rPr>
      </w:pPr>
      <w:r w:rsidRPr="00D1578D">
        <w:rPr>
          <w:rFonts w:cstheme="minorHAnsi"/>
          <w:b/>
          <w:bCs/>
        </w:rPr>
        <w:t>Grant Program</w:t>
      </w:r>
      <w:r w:rsidR="00F442D2" w:rsidRPr="00D1578D">
        <w:rPr>
          <w:rFonts w:cstheme="minorHAnsi"/>
          <w:b/>
          <w:bCs/>
        </w:rPr>
        <w:t xml:space="preserve"> Administration</w:t>
      </w:r>
      <w:r w:rsidR="00402CA4" w:rsidRPr="00D1578D">
        <w:rPr>
          <w:rFonts w:cstheme="minorHAnsi"/>
          <w:b/>
          <w:bCs/>
        </w:rPr>
        <w:t>:</w:t>
      </w:r>
      <w:r w:rsidR="00463802" w:rsidRPr="00D1578D">
        <w:rPr>
          <w:rFonts w:cstheme="minorHAnsi"/>
          <w:b/>
          <w:bCs/>
        </w:rPr>
        <w:t xml:space="preserve"> </w:t>
      </w:r>
      <w:r w:rsidR="000D1282" w:rsidRPr="00D1578D">
        <w:rPr>
          <w:rFonts w:cstheme="minorHAnsi"/>
        </w:rPr>
        <w:t xml:space="preserve">By Administrative Rule, maximum funding to one project is $100,000.  </w:t>
      </w:r>
      <w:r w:rsidR="00CA3159" w:rsidRPr="00D1578D">
        <w:rPr>
          <w:rFonts w:cstheme="minorHAnsi"/>
        </w:rPr>
        <w:t xml:space="preserve">A suggested minimum project amount is $20,000. </w:t>
      </w:r>
      <w:r w:rsidR="000D1282" w:rsidRPr="00D1578D">
        <w:rPr>
          <w:rFonts w:cstheme="minorHAnsi"/>
        </w:rPr>
        <w:t xml:space="preserve">There is a 5% or $1000 matching fund requirement, whichever is less on each project. </w:t>
      </w:r>
    </w:p>
    <w:p w14:paraId="12B6028B" w14:textId="4ED0997A" w:rsidR="000D1282" w:rsidRPr="00D1578D" w:rsidRDefault="000D1282" w:rsidP="004150DF">
      <w:pPr>
        <w:spacing w:line="240" w:lineRule="auto"/>
        <w:ind w:left="360"/>
        <w:jc w:val="both"/>
        <w:rPr>
          <w:rFonts w:cstheme="minorHAnsi"/>
        </w:rPr>
      </w:pPr>
      <w:r w:rsidRPr="00D1578D">
        <w:rPr>
          <w:rFonts w:cstheme="minorHAnsi"/>
        </w:rPr>
        <w:t>Length of grant term will be no more than two (2) years and will be paid on a reimbursement basis at the end of the project</w:t>
      </w:r>
      <w:r w:rsidR="004D5C75" w:rsidRPr="00D1578D">
        <w:rPr>
          <w:rFonts w:cstheme="minorHAnsi"/>
        </w:rPr>
        <w:t xml:space="preserve"> </w:t>
      </w:r>
      <w:r w:rsidRPr="00D1578D">
        <w:rPr>
          <w:rFonts w:cstheme="minorHAnsi"/>
        </w:rPr>
        <w:t>unless other arrangements are provided in the grant agreement.</w:t>
      </w:r>
    </w:p>
    <w:p w14:paraId="11714796" w14:textId="77777777" w:rsidR="00AF55C3" w:rsidRPr="00D1578D" w:rsidRDefault="00AF55C3" w:rsidP="006A68E6">
      <w:pPr>
        <w:pStyle w:val="ListParagraph"/>
        <w:numPr>
          <w:ilvl w:val="0"/>
          <w:numId w:val="21"/>
        </w:numPr>
        <w:spacing w:after="0"/>
        <w:rPr>
          <w:rFonts w:eastAsia="Times New Roman" w:cstheme="minorHAnsi"/>
          <w:b/>
          <w:u w:val="single"/>
        </w:rPr>
      </w:pPr>
      <w:r w:rsidRPr="00D1578D">
        <w:rPr>
          <w:rFonts w:eastAsia="Times New Roman" w:cstheme="minorHAnsi"/>
          <w:b/>
          <w:u w:val="single"/>
        </w:rPr>
        <w:t>Funding Information</w:t>
      </w:r>
    </w:p>
    <w:p w14:paraId="7B7BF9D7" w14:textId="1F806026" w:rsidR="00AF55C3" w:rsidRPr="00D1578D" w:rsidRDefault="00AF55C3" w:rsidP="006A68E6">
      <w:pPr>
        <w:pStyle w:val="ListParagraph"/>
        <w:spacing w:after="0"/>
        <w:ind w:left="360"/>
        <w:jc w:val="both"/>
        <w:rPr>
          <w:rFonts w:eastAsia="Times New Roman" w:cstheme="minorHAnsi"/>
        </w:rPr>
      </w:pPr>
      <w:r w:rsidRPr="00D1578D">
        <w:rPr>
          <w:rFonts w:eastAsia="Times New Roman" w:cstheme="minorHAnsi"/>
          <w:b/>
        </w:rPr>
        <w:t>This Notice of Funding Opportunity is for grant awards</w:t>
      </w:r>
      <w:r w:rsidRPr="00D1578D">
        <w:rPr>
          <w:rFonts w:eastAsia="Times New Roman" w:cstheme="minorHAnsi"/>
        </w:rPr>
        <w:t xml:space="preserve"> that utilize only State-appropriated funds from the </w:t>
      </w:r>
      <w:r w:rsidR="003C7EEE" w:rsidRPr="00D1578D">
        <w:rPr>
          <w:rFonts w:eastAsia="Times New Roman" w:cstheme="minorHAnsi"/>
        </w:rPr>
        <w:t xml:space="preserve">Natural Areas Acquisition </w:t>
      </w:r>
      <w:r w:rsidRPr="00D1578D">
        <w:rPr>
          <w:rFonts w:cstheme="minorHAnsi"/>
        </w:rPr>
        <w:t>Fund</w:t>
      </w:r>
      <w:r w:rsidRPr="00D1578D">
        <w:rPr>
          <w:rFonts w:eastAsia="Times New Roman" w:cstheme="minorHAnsi"/>
        </w:rPr>
        <w:t xml:space="preserve">. Obligations of the State will cease immediately without penalty of further payment being required if in any fiscal year the Illinois General Assembly fails to appropriate or otherwise make available sufficient funds for this award. No federal funds are included in this grant program. </w:t>
      </w:r>
    </w:p>
    <w:p w14:paraId="5E2CAEBB" w14:textId="77777777" w:rsidR="00AF55C3" w:rsidRPr="00D1578D" w:rsidRDefault="00AF55C3" w:rsidP="006A68E6">
      <w:pPr>
        <w:pStyle w:val="ListParagraph"/>
        <w:spacing w:after="0"/>
        <w:ind w:left="360"/>
        <w:jc w:val="both"/>
        <w:rPr>
          <w:rFonts w:eastAsia="Times New Roman" w:cstheme="minorHAnsi"/>
        </w:rPr>
      </w:pPr>
    </w:p>
    <w:p w14:paraId="3BC61DED" w14:textId="77777777" w:rsidR="00AF55C3" w:rsidRPr="00D1578D" w:rsidRDefault="00AF55C3" w:rsidP="006A68E6">
      <w:pPr>
        <w:pStyle w:val="ListParagraph"/>
        <w:spacing w:after="0"/>
        <w:ind w:left="360"/>
        <w:jc w:val="both"/>
        <w:rPr>
          <w:rFonts w:eastAsia="Times New Roman" w:cstheme="minorHAnsi"/>
        </w:rPr>
      </w:pPr>
      <w:r w:rsidRPr="00D1578D">
        <w:rPr>
          <w:rFonts w:eastAsia="Times New Roman" w:cstheme="minorHAnsi"/>
        </w:rPr>
        <w:t>Funding is available for new projects as well as proposals that</w:t>
      </w:r>
      <w:r w:rsidRPr="00D1578D">
        <w:rPr>
          <w:rFonts w:eastAsia="Times New Roman" w:cstheme="minorHAnsi"/>
          <w:b/>
        </w:rPr>
        <w:t xml:space="preserve"> </w:t>
      </w:r>
      <w:r w:rsidRPr="00D1578D">
        <w:rPr>
          <w:rFonts w:eastAsia="Times New Roman" w:cstheme="minorHAnsi"/>
        </w:rPr>
        <w:t>continue, supplement or expand existing projects. New projects and continuing projects are given equal consideration.</w:t>
      </w:r>
    </w:p>
    <w:p w14:paraId="3A76F15A" w14:textId="77777777" w:rsidR="00AF55C3" w:rsidRPr="00D1578D" w:rsidRDefault="00AF55C3" w:rsidP="006A68E6">
      <w:pPr>
        <w:pStyle w:val="ListParagraph"/>
        <w:spacing w:after="0"/>
        <w:ind w:left="360"/>
        <w:rPr>
          <w:rFonts w:eastAsia="Times New Roman" w:cstheme="minorHAnsi"/>
        </w:rPr>
      </w:pPr>
    </w:p>
    <w:p w14:paraId="0015E4E3" w14:textId="043D2761" w:rsidR="00AF55C3" w:rsidRPr="00D1578D" w:rsidRDefault="00AF55C3" w:rsidP="006A68E6">
      <w:pPr>
        <w:pStyle w:val="ListParagraph"/>
        <w:spacing w:after="0"/>
        <w:ind w:left="360"/>
        <w:jc w:val="both"/>
        <w:rPr>
          <w:rFonts w:eastAsia="Times New Roman" w:cstheme="minorHAnsi"/>
        </w:rPr>
      </w:pPr>
      <w:r w:rsidRPr="00D1578D">
        <w:rPr>
          <w:rFonts w:eastAsia="Times New Roman" w:cstheme="minorHAnsi"/>
          <w:b/>
        </w:rPr>
        <w:t>Available grant funding</w:t>
      </w:r>
      <w:r w:rsidRPr="00D1578D">
        <w:rPr>
          <w:rFonts w:eastAsia="Times New Roman" w:cstheme="minorHAnsi"/>
        </w:rPr>
        <w:t xml:space="preserve"> </w:t>
      </w:r>
      <w:r w:rsidR="008F5066">
        <w:rPr>
          <w:rFonts w:eastAsia="Times New Roman" w:cstheme="minorHAnsi"/>
        </w:rPr>
        <w:t xml:space="preserve">of </w:t>
      </w:r>
      <w:r w:rsidR="008F5066" w:rsidRPr="00585652">
        <w:rPr>
          <w:rFonts w:eastAsia="Times New Roman" w:cstheme="minorHAnsi"/>
        </w:rPr>
        <w:t>$</w:t>
      </w:r>
      <w:r w:rsidR="00470DDB" w:rsidRPr="00585652">
        <w:rPr>
          <w:rFonts w:eastAsia="Times New Roman" w:cstheme="minorHAnsi"/>
        </w:rPr>
        <w:t>75</w:t>
      </w:r>
      <w:r w:rsidR="008F5066" w:rsidRPr="00585652">
        <w:rPr>
          <w:rFonts w:eastAsia="Times New Roman" w:cstheme="minorHAnsi"/>
        </w:rPr>
        <w:t>0,000</w:t>
      </w:r>
      <w:r w:rsidR="008F5066">
        <w:rPr>
          <w:rFonts w:eastAsia="Times New Roman" w:cstheme="minorHAnsi"/>
        </w:rPr>
        <w:t xml:space="preserve"> </w:t>
      </w:r>
      <w:r w:rsidRPr="00D1578D">
        <w:rPr>
          <w:rFonts w:eastAsia="Times New Roman" w:cstheme="minorHAnsi"/>
        </w:rPr>
        <w:t xml:space="preserve">depends on Annual Projected Revenues and Funding Level Appropriated by the Illinois General Assembly. </w:t>
      </w:r>
    </w:p>
    <w:p w14:paraId="62FA8E1D" w14:textId="77777777" w:rsidR="00AF55C3" w:rsidRPr="00D1578D" w:rsidRDefault="00463802" w:rsidP="006A68E6">
      <w:pPr>
        <w:pStyle w:val="ListParagraph"/>
        <w:spacing w:after="0"/>
        <w:ind w:left="360"/>
        <w:rPr>
          <w:rFonts w:eastAsia="Times New Roman" w:cstheme="minorHAnsi"/>
        </w:rPr>
      </w:pPr>
      <w:r w:rsidRPr="00D1578D">
        <w:rPr>
          <w:rFonts w:eastAsia="Times New Roman" w:cstheme="minorHAnsi"/>
        </w:rPr>
        <w:t xml:space="preserve">  </w:t>
      </w:r>
    </w:p>
    <w:p w14:paraId="412ACA79" w14:textId="786F9C58" w:rsidR="00AF55C3" w:rsidRPr="00D1578D" w:rsidRDefault="00AF55C3" w:rsidP="006A68E6">
      <w:pPr>
        <w:widowControl w:val="0"/>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eastAsia="Times New Roman" w:cstheme="minorHAnsi"/>
          <w:strike/>
          <w:color w:val="FF0000"/>
        </w:rPr>
      </w:pPr>
      <w:r w:rsidRPr="00D1578D">
        <w:rPr>
          <w:rFonts w:eastAsia="Times New Roman" w:cstheme="minorHAnsi"/>
          <w:b/>
        </w:rPr>
        <w:t>Disbursements</w:t>
      </w:r>
      <w:r w:rsidRPr="00D1578D">
        <w:rPr>
          <w:rFonts w:eastAsia="Times New Roman" w:cstheme="minorHAnsi"/>
        </w:rPr>
        <w:t>: The disbursement of funds will be made after the final execution of the grant</w:t>
      </w:r>
      <w:r w:rsidRPr="00D1578D">
        <w:rPr>
          <w:rFonts w:eastAsia="Times New Roman" w:cstheme="minorHAnsi"/>
          <w:smallCaps/>
        </w:rPr>
        <w:t>,</w:t>
      </w:r>
      <w:r w:rsidRPr="00D1578D">
        <w:rPr>
          <w:rFonts w:eastAsia="Times New Roman" w:cstheme="minorHAnsi"/>
        </w:rPr>
        <w:t xml:space="preserve"> and upon submission by the grantee of a written request for payment on the Request for Reimbursement Form provided by DNR. </w:t>
      </w:r>
      <w:r w:rsidR="00CB05EF" w:rsidRPr="00D1578D">
        <w:rPr>
          <w:rFonts w:cstheme="minorHAnsi"/>
        </w:rPr>
        <w:t xml:space="preserve">Reimbursements will be at the completion of the project, unless the Department, based upon a request from the grantee for good cause, determines to provide </w:t>
      </w:r>
      <w:r w:rsidR="00CB05EF" w:rsidRPr="00D1578D">
        <w:rPr>
          <w:rFonts w:cstheme="minorHAnsi"/>
        </w:rPr>
        <w:lastRenderedPageBreak/>
        <w:t>reimbursement payments on an interim basis</w:t>
      </w:r>
      <w:r w:rsidR="004D5C75" w:rsidRPr="00D1578D">
        <w:rPr>
          <w:rFonts w:cstheme="minorHAnsi"/>
        </w:rPr>
        <w:t xml:space="preserve"> (not more than quarterly)</w:t>
      </w:r>
      <w:r w:rsidR="00CB05EF" w:rsidRPr="00D1578D">
        <w:rPr>
          <w:rFonts w:cstheme="minorHAnsi"/>
        </w:rPr>
        <w:t xml:space="preserve">. </w:t>
      </w:r>
      <w:r w:rsidRPr="00D1578D">
        <w:rPr>
          <w:rFonts w:eastAsia="Times New Roman" w:cstheme="minorHAnsi"/>
        </w:rPr>
        <w:t>All payments shall be based upon documentation of project expenditures as submitted by the grantee</w:t>
      </w:r>
      <w:r w:rsidRPr="00D1578D">
        <w:rPr>
          <w:rFonts w:eastAsia="Times New Roman" w:cstheme="minorHAnsi"/>
          <w:smallCaps/>
        </w:rPr>
        <w:t>,</w:t>
      </w:r>
      <w:r w:rsidRPr="00D1578D">
        <w:rPr>
          <w:rFonts w:eastAsia="Times New Roman" w:cstheme="minorHAnsi"/>
        </w:rPr>
        <w:t xml:space="preserve"> as provided below:</w:t>
      </w:r>
    </w:p>
    <w:p w14:paraId="21A66691" w14:textId="77777777" w:rsidR="00AF55C3" w:rsidRPr="00D1578D" w:rsidRDefault="00AF55C3" w:rsidP="006A68E6">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eastAsia="Times New Roman" w:cstheme="minorHAnsi"/>
          <w:strike/>
          <w:color w:val="FF0000"/>
        </w:rPr>
      </w:pPr>
    </w:p>
    <w:p w14:paraId="07B97DA7" w14:textId="2430C6F2" w:rsidR="00AF55C3" w:rsidRPr="00D1578D" w:rsidRDefault="00AF55C3" w:rsidP="006A68E6">
      <w:pPr>
        <w:pStyle w:val="ListParagraph"/>
        <w:numPr>
          <w:ilvl w:val="0"/>
          <w:numId w:val="21"/>
        </w:numPr>
        <w:kinsoku w:val="0"/>
        <w:overflowPunct w:val="0"/>
        <w:autoSpaceDE w:val="0"/>
        <w:autoSpaceDN w:val="0"/>
        <w:adjustRightInd w:val="0"/>
        <w:spacing w:after="0"/>
        <w:rPr>
          <w:rFonts w:cstheme="minorHAnsi"/>
          <w:b/>
          <w:bCs/>
          <w:u w:val="single"/>
        </w:rPr>
      </w:pPr>
      <w:r w:rsidRPr="00D1578D">
        <w:rPr>
          <w:rFonts w:cstheme="minorHAnsi"/>
          <w:b/>
          <w:bCs/>
          <w:u w:val="single"/>
        </w:rPr>
        <w:t>Eligibility Information</w:t>
      </w:r>
    </w:p>
    <w:p w14:paraId="064316DF" w14:textId="137CC4DF" w:rsidR="000D1282" w:rsidRPr="00D1578D" w:rsidRDefault="00AF55C3" w:rsidP="000D1282">
      <w:pPr>
        <w:spacing w:line="240" w:lineRule="auto"/>
        <w:ind w:left="360"/>
        <w:jc w:val="both"/>
        <w:rPr>
          <w:rFonts w:cstheme="minorHAnsi"/>
        </w:rPr>
      </w:pPr>
      <w:r w:rsidRPr="00D1578D">
        <w:rPr>
          <w:rFonts w:cstheme="minorHAnsi"/>
          <w:b/>
          <w:color w:val="000000"/>
        </w:rPr>
        <w:t>Eligible recipients</w:t>
      </w:r>
      <w:r w:rsidR="003563DC" w:rsidRPr="00D1578D">
        <w:rPr>
          <w:rFonts w:cstheme="minorHAnsi"/>
          <w:b/>
          <w:color w:val="000000"/>
        </w:rPr>
        <w:t xml:space="preserve"> </w:t>
      </w:r>
      <w:r w:rsidRPr="00D1578D">
        <w:rPr>
          <w:rFonts w:cstheme="minorHAnsi"/>
          <w:color w:val="000000"/>
        </w:rPr>
        <w:t xml:space="preserve">are </w:t>
      </w:r>
      <w:r w:rsidR="000D1282" w:rsidRPr="00D1578D">
        <w:rPr>
          <w:rFonts w:cstheme="minorHAnsi"/>
        </w:rPr>
        <w:t>Conservation Land Trusts exempt from taxation under Section 501 (c) (3) of the federal Internal Revenue Code and include in its purposes the restoration and stewardship of land for conservation purposes.</w:t>
      </w:r>
      <w:r w:rsidR="0053380E">
        <w:rPr>
          <w:rFonts w:cstheme="minorHAnsi"/>
        </w:rPr>
        <w:t xml:space="preserve">  </w:t>
      </w:r>
      <w:r w:rsidR="0053380E" w:rsidRPr="00585652">
        <w:rPr>
          <w:rFonts w:cstheme="minorHAnsi"/>
        </w:rPr>
        <w:t>Non-Governmental Organizations whose primary purpose is to fundraise</w:t>
      </w:r>
      <w:r w:rsidR="00A6188F" w:rsidRPr="00585652">
        <w:rPr>
          <w:rFonts w:cstheme="minorHAnsi"/>
        </w:rPr>
        <w:t xml:space="preserve"> for local government conservation agencies </w:t>
      </w:r>
      <w:r w:rsidR="0053380E" w:rsidRPr="00585652">
        <w:rPr>
          <w:rFonts w:cstheme="minorHAnsi"/>
        </w:rPr>
        <w:t>are not eligible.</w:t>
      </w:r>
      <w:r w:rsidR="0053380E">
        <w:rPr>
          <w:rFonts w:cstheme="minorHAnsi"/>
        </w:rPr>
        <w:t xml:space="preserve">   </w:t>
      </w:r>
    </w:p>
    <w:p w14:paraId="6FD1BF6F" w14:textId="0025A7FC" w:rsidR="00AF55C3" w:rsidRPr="00D1578D" w:rsidRDefault="0087741E" w:rsidP="00D374AE">
      <w:pPr>
        <w:spacing w:after="0"/>
        <w:ind w:left="360"/>
        <w:rPr>
          <w:rFonts w:eastAsia="Times New Roman" w:cstheme="minorHAnsi"/>
        </w:rPr>
      </w:pPr>
      <w:r w:rsidRPr="00D1578D">
        <w:rPr>
          <w:rFonts w:cstheme="minorHAnsi"/>
          <w:b/>
          <w:color w:val="000000"/>
        </w:rPr>
        <w:t>Applicants must be registered in</w:t>
      </w:r>
      <w:r w:rsidR="003563DC" w:rsidRPr="00D1578D" w:rsidDel="0087741E">
        <w:rPr>
          <w:rFonts w:eastAsia="Times New Roman" w:cstheme="minorHAnsi"/>
          <w:b/>
        </w:rPr>
        <w:t xml:space="preserve"> </w:t>
      </w:r>
      <w:r w:rsidR="003563DC" w:rsidRPr="00D1578D" w:rsidDel="0087741E">
        <w:rPr>
          <w:rFonts w:eastAsia="Times New Roman" w:cstheme="minorHAnsi"/>
          <w:bCs/>
        </w:rPr>
        <w:t>Dun and Bradstreet Universal Numbering System (DUNS) Number and System for Award</w:t>
      </w:r>
      <w:r w:rsidR="00D374AE" w:rsidRPr="00D1578D">
        <w:rPr>
          <w:rFonts w:eastAsia="Times New Roman" w:cstheme="minorHAnsi"/>
          <w:bCs/>
        </w:rPr>
        <w:t xml:space="preserve"> </w:t>
      </w:r>
      <w:r w:rsidR="003563DC" w:rsidRPr="00D1578D" w:rsidDel="0087741E">
        <w:rPr>
          <w:rFonts w:eastAsia="Times New Roman" w:cstheme="minorHAnsi"/>
          <w:bCs/>
        </w:rPr>
        <w:t>Management (SAM)</w:t>
      </w:r>
      <w:r w:rsidR="003563DC" w:rsidRPr="00D1578D">
        <w:rPr>
          <w:rFonts w:eastAsia="Times New Roman" w:cstheme="minorHAnsi"/>
          <w:bCs/>
        </w:rPr>
        <w:t xml:space="preserve">.  </w:t>
      </w:r>
      <w:r w:rsidR="003563DC" w:rsidRPr="00D1578D">
        <w:rPr>
          <w:rFonts w:eastAsia="Times New Roman" w:cstheme="minorHAnsi"/>
        </w:rPr>
        <w:t xml:space="preserve">Each applicant is required to have a valid DUNS number and be registered in SAM before submission of their application.  </w:t>
      </w:r>
    </w:p>
    <w:p w14:paraId="5CA9F7D0" w14:textId="77777777" w:rsidR="00AF55C3" w:rsidRPr="00D1578D" w:rsidRDefault="00AF55C3" w:rsidP="006A68E6">
      <w:pPr>
        <w:spacing w:after="0"/>
        <w:ind w:left="360"/>
        <w:jc w:val="both"/>
        <w:rPr>
          <w:rFonts w:eastAsia="Times New Roman" w:cstheme="minorHAnsi"/>
          <w:i/>
        </w:rPr>
      </w:pPr>
    </w:p>
    <w:p w14:paraId="7F94D561" w14:textId="66D9BAC4" w:rsidR="00AF55C3" w:rsidRPr="00D1578D" w:rsidRDefault="00AF55C3" w:rsidP="006A68E6">
      <w:pPr>
        <w:spacing w:after="0"/>
        <w:ind w:left="360"/>
        <w:jc w:val="both"/>
        <w:rPr>
          <w:rFonts w:eastAsia="Times New Roman" w:cstheme="minorHAnsi"/>
        </w:rPr>
      </w:pPr>
      <w:r w:rsidRPr="00D1578D">
        <w:rPr>
          <w:rFonts w:eastAsia="Times New Roman" w:cstheme="minorHAnsi"/>
        </w:rPr>
        <w:t xml:space="preserve">An applicant is exempt </w:t>
      </w:r>
      <w:r w:rsidR="003563DC" w:rsidRPr="00D1578D">
        <w:rPr>
          <w:rFonts w:eastAsia="Times New Roman" w:cstheme="minorHAnsi"/>
        </w:rPr>
        <w:t xml:space="preserve">from DUNS/SAMS </w:t>
      </w:r>
      <w:r w:rsidRPr="00D1578D">
        <w:rPr>
          <w:rFonts w:eastAsia="Times New Roman" w:cstheme="minorHAnsi"/>
        </w:rPr>
        <w:t>only if the applicant is an individual or Federal or State awarding agency that is exempt from those requirements</w:t>
      </w:r>
      <w:r w:rsidRPr="00D1578D">
        <w:rPr>
          <w:rFonts w:cstheme="minorHAnsi"/>
        </w:rPr>
        <w:t xml:space="preserve"> </w:t>
      </w:r>
      <w:r w:rsidRPr="00D1578D">
        <w:rPr>
          <w:rFonts w:eastAsia="Times New Roman" w:cstheme="minorHAnsi"/>
        </w:rPr>
        <w:t xml:space="preserve">under </w:t>
      </w:r>
      <w:hyperlink r:id="rId9" w:history="1">
        <w:r w:rsidRPr="00D1578D">
          <w:rPr>
            <w:rStyle w:val="Hyperlink"/>
            <w:rFonts w:eastAsia="Times New Roman" w:cstheme="minorHAnsi"/>
          </w:rPr>
          <w:t>2 CFR § 25.110(b)</w:t>
        </w:r>
      </w:hyperlink>
      <w:r w:rsidRPr="00D1578D">
        <w:rPr>
          <w:rFonts w:eastAsia="Times New Roman" w:cstheme="minorHAnsi"/>
        </w:rPr>
        <w:t xml:space="preserve"> or (c), or has an exception approved by the Federal or State awarding agency under </w:t>
      </w:r>
      <w:hyperlink r:id="rId10" w:history="1">
        <w:r w:rsidRPr="00D1578D">
          <w:rPr>
            <w:rStyle w:val="Hyperlink"/>
            <w:rFonts w:eastAsia="Times New Roman" w:cstheme="minorHAnsi"/>
          </w:rPr>
          <w:t>2 CFR § 25.110(d)</w:t>
        </w:r>
      </w:hyperlink>
      <w:r w:rsidRPr="00D1578D">
        <w:rPr>
          <w:rFonts w:eastAsia="Times New Roman" w:cstheme="minorHAnsi"/>
        </w:rPr>
        <w:t>.</w:t>
      </w:r>
    </w:p>
    <w:p w14:paraId="0BCADCE2" w14:textId="77777777" w:rsidR="00AF55C3" w:rsidRPr="00D1578D" w:rsidRDefault="00AF55C3" w:rsidP="006A68E6">
      <w:pPr>
        <w:spacing w:after="0"/>
        <w:ind w:left="360"/>
        <w:jc w:val="both"/>
        <w:rPr>
          <w:rFonts w:eastAsia="Times New Roman" w:cstheme="minorHAnsi"/>
        </w:rPr>
      </w:pPr>
    </w:p>
    <w:p w14:paraId="00887A49" w14:textId="77777777" w:rsidR="00AF55C3" w:rsidRPr="00D1578D" w:rsidRDefault="00AF55C3" w:rsidP="006A68E6">
      <w:pPr>
        <w:spacing w:after="0"/>
        <w:ind w:left="360"/>
        <w:jc w:val="both"/>
        <w:rPr>
          <w:rFonts w:eastAsia="Times New Roman" w:cstheme="minorHAnsi"/>
        </w:rPr>
      </w:pPr>
      <w:r w:rsidRPr="00D1578D">
        <w:rPr>
          <w:rFonts w:eastAsia="Times New Roman" w:cstheme="minorHAnsi"/>
        </w:rPr>
        <w:t>If an applicant is not registered in SAM, this link provides a connection for free SAM registration:</w:t>
      </w:r>
      <w:r w:rsidR="00463802" w:rsidRPr="00D1578D">
        <w:rPr>
          <w:rFonts w:eastAsia="Times New Roman" w:cstheme="minorHAnsi"/>
        </w:rPr>
        <w:t xml:space="preserve"> </w:t>
      </w:r>
      <w:hyperlink r:id="rId11" w:history="1">
        <w:r w:rsidRPr="00D1578D">
          <w:rPr>
            <w:rStyle w:val="Hyperlink"/>
            <w:rFonts w:eastAsia="Times New Roman" w:cstheme="minorHAnsi"/>
          </w:rPr>
          <w:t>https://sam.gov/SAM/</w:t>
        </w:r>
      </w:hyperlink>
      <w:r w:rsidRPr="00D1578D">
        <w:rPr>
          <w:rFonts w:eastAsia="Times New Roman" w:cstheme="minorHAnsi"/>
        </w:rPr>
        <w:t xml:space="preserve"> </w:t>
      </w:r>
    </w:p>
    <w:p w14:paraId="0EC7EE22" w14:textId="77777777" w:rsidR="00AF55C3" w:rsidRPr="00D1578D" w:rsidRDefault="00AF55C3" w:rsidP="006A68E6">
      <w:pPr>
        <w:spacing w:after="0"/>
        <w:ind w:left="360"/>
        <w:jc w:val="both"/>
        <w:rPr>
          <w:rFonts w:eastAsia="Times New Roman" w:cstheme="minorHAnsi"/>
        </w:rPr>
      </w:pPr>
    </w:p>
    <w:p w14:paraId="270736E4" w14:textId="065B5244" w:rsidR="00AF55C3" w:rsidRPr="00D1578D" w:rsidRDefault="00AF55C3" w:rsidP="006A68E6">
      <w:pPr>
        <w:spacing w:after="0"/>
        <w:ind w:left="360"/>
        <w:jc w:val="both"/>
        <w:rPr>
          <w:rFonts w:eastAsia="Times New Roman" w:cstheme="minorHAnsi"/>
        </w:rPr>
      </w:pPr>
      <w:r w:rsidRPr="00D1578D">
        <w:rPr>
          <w:rFonts w:eastAsia="Times New Roman" w:cstheme="minorHAnsi"/>
        </w:rPr>
        <w:t>An applicant must always continue to maintain an active SAM registration with current information while it has an active State award or an application or plan under consideration by a Federal or State awarding agency.</w:t>
      </w:r>
      <w:r w:rsidR="00A4617E">
        <w:rPr>
          <w:rFonts w:eastAsia="Times New Roman" w:cstheme="minorHAnsi"/>
        </w:rPr>
        <w:t xml:space="preserve"> </w:t>
      </w:r>
      <w:r w:rsidRPr="00D1578D">
        <w:rPr>
          <w:rFonts w:eastAsia="Times New Roman" w:cstheme="minorHAnsi"/>
        </w:rPr>
        <w:t>The State awarding agency may not make an award to an applicant until the applicant has complied with all applicable DUNS and SAM requirements. If an applicant has not fully complied with the requirements by the time the State awarding agency is ready to make an award, the State awarding agency may determine that the applicant is not qualified to receive an award and use that determination as a basis for making an award to another applicant.</w:t>
      </w:r>
    </w:p>
    <w:p w14:paraId="5AD19212" w14:textId="77777777" w:rsidR="00AF55C3" w:rsidRPr="00D1578D" w:rsidRDefault="00AF55C3" w:rsidP="006A68E6">
      <w:pPr>
        <w:spacing w:after="0"/>
        <w:ind w:left="360"/>
        <w:jc w:val="both"/>
        <w:rPr>
          <w:rFonts w:eastAsia="Times New Roman" w:cstheme="minorHAnsi"/>
        </w:rPr>
      </w:pPr>
    </w:p>
    <w:p w14:paraId="34DD9871" w14:textId="77777777" w:rsidR="00AF55C3" w:rsidRPr="00D1578D" w:rsidRDefault="00AF55C3" w:rsidP="006A68E6">
      <w:pPr>
        <w:spacing w:after="0"/>
        <w:ind w:left="360"/>
        <w:jc w:val="both"/>
        <w:rPr>
          <w:rFonts w:eastAsia="Times New Roman" w:cstheme="minorHAnsi"/>
        </w:rPr>
      </w:pPr>
      <w:r w:rsidRPr="00D1578D">
        <w:rPr>
          <w:rFonts w:eastAsia="Times New Roman" w:cstheme="minorHAnsi"/>
        </w:rPr>
        <w:t>If an applicant does not have a DUNS number, this link provides a connection for a free DUNS number:</w:t>
      </w:r>
      <w:r w:rsidR="00463802" w:rsidRPr="00D1578D">
        <w:rPr>
          <w:rFonts w:eastAsia="Times New Roman" w:cstheme="minorHAnsi"/>
        </w:rPr>
        <w:t xml:space="preserve"> </w:t>
      </w:r>
      <w:hyperlink r:id="rId12" w:history="1">
        <w:r w:rsidRPr="00D1578D">
          <w:rPr>
            <w:rStyle w:val="Hyperlink"/>
            <w:rFonts w:eastAsia="Times New Roman" w:cstheme="minorHAnsi"/>
          </w:rPr>
          <w:t>https://www.dnb.com/duns-number/get-a-duns.html</w:t>
        </w:r>
      </w:hyperlink>
      <w:r w:rsidRPr="00D1578D">
        <w:rPr>
          <w:rStyle w:val="Hyperlink"/>
          <w:rFonts w:eastAsia="Times New Roman" w:cstheme="minorHAnsi"/>
        </w:rPr>
        <w:t xml:space="preserve">. </w:t>
      </w:r>
    </w:p>
    <w:p w14:paraId="342DE564" w14:textId="77777777" w:rsidR="00AF55C3" w:rsidRPr="00D1578D" w:rsidRDefault="00AF55C3" w:rsidP="006A68E6">
      <w:pPr>
        <w:spacing w:after="0"/>
        <w:ind w:left="360"/>
        <w:jc w:val="both"/>
        <w:rPr>
          <w:rFonts w:eastAsia="Times New Roman" w:cstheme="minorHAnsi"/>
        </w:rPr>
      </w:pPr>
    </w:p>
    <w:p w14:paraId="5FC60BF6" w14:textId="52AB3B82" w:rsidR="00AF55C3" w:rsidRPr="00D1578D" w:rsidRDefault="00AF55C3" w:rsidP="006A68E6">
      <w:pPr>
        <w:spacing w:after="0"/>
        <w:ind w:left="360"/>
        <w:jc w:val="both"/>
        <w:rPr>
          <w:rFonts w:eastAsia="Times New Roman" w:cstheme="minorHAnsi"/>
        </w:rPr>
      </w:pPr>
      <w:r w:rsidRPr="00D1578D">
        <w:rPr>
          <w:rFonts w:eastAsia="Times New Roman" w:cstheme="minorHAnsi"/>
          <w:b/>
          <w:bCs/>
        </w:rPr>
        <w:t>Applicants must be pre-qualified through</w:t>
      </w:r>
      <w:r w:rsidR="003563DC" w:rsidRPr="00D1578D">
        <w:rPr>
          <w:rFonts w:eastAsia="Times New Roman" w:cstheme="minorHAnsi"/>
        </w:rPr>
        <w:t xml:space="preserve"> </w:t>
      </w:r>
      <w:r w:rsidRPr="00D1578D">
        <w:rPr>
          <w:rFonts w:eastAsia="Times New Roman" w:cstheme="minorHAnsi"/>
        </w:rPr>
        <w:t xml:space="preserve">the Grant Accountability and Transparency Act (GATA) Grantee Portal, </w:t>
      </w:r>
      <w:hyperlink r:id="rId13" w:history="1">
        <w:r w:rsidRPr="00D1578D">
          <w:rPr>
            <w:rStyle w:val="Hyperlink"/>
            <w:rFonts w:eastAsia="Times New Roman" w:cstheme="minorHAnsi"/>
          </w:rPr>
          <w:t>www.grants.illinois.gov/portal/</w:t>
        </w:r>
      </w:hyperlink>
      <w:r w:rsidRPr="00D1578D">
        <w:rPr>
          <w:rFonts w:eastAsia="Times New Roman" w:cstheme="minorHAnsi"/>
        </w:rPr>
        <w:t xml:space="preserve">.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If applicable, the entity will be notified that it is ineligible for award because of the prequalification process. The entity will be informed of corrective action needed to become eligible for a grant award. </w:t>
      </w:r>
    </w:p>
    <w:p w14:paraId="4BC5C604" w14:textId="77777777" w:rsidR="00AF55C3" w:rsidRPr="00D1578D" w:rsidRDefault="00AF55C3" w:rsidP="006A68E6">
      <w:pPr>
        <w:pStyle w:val="ListParagraph"/>
        <w:kinsoku w:val="0"/>
        <w:overflowPunct w:val="0"/>
        <w:autoSpaceDE w:val="0"/>
        <w:autoSpaceDN w:val="0"/>
        <w:adjustRightInd w:val="0"/>
        <w:spacing w:after="0"/>
        <w:ind w:left="360"/>
        <w:rPr>
          <w:rFonts w:cstheme="minorHAnsi"/>
          <w:b/>
          <w:bCs/>
        </w:rPr>
      </w:pPr>
    </w:p>
    <w:p w14:paraId="2F658552" w14:textId="77777777" w:rsidR="000D1282" w:rsidRPr="00D1578D" w:rsidRDefault="000D1282" w:rsidP="000D1282">
      <w:pPr>
        <w:pStyle w:val="Heading1"/>
        <w:spacing w:line="240" w:lineRule="auto"/>
        <w:ind w:left="360"/>
        <w:jc w:val="left"/>
        <w:rPr>
          <w:rFonts w:cstheme="minorHAnsi"/>
          <w:sz w:val="22"/>
          <w:szCs w:val="22"/>
        </w:rPr>
      </w:pPr>
      <w:bookmarkStart w:id="2" w:name="_Hlk21098308"/>
      <w:r w:rsidRPr="00D1578D">
        <w:rPr>
          <w:rFonts w:cstheme="minorHAnsi"/>
          <w:sz w:val="22"/>
          <w:szCs w:val="22"/>
        </w:rPr>
        <w:t>Eligible Lands</w:t>
      </w:r>
    </w:p>
    <w:p w14:paraId="64B8638B" w14:textId="4826DA1C" w:rsidR="000D1282" w:rsidRPr="00D1578D" w:rsidRDefault="000D1282" w:rsidP="0071506A">
      <w:pPr>
        <w:pStyle w:val="ListParagraph"/>
        <w:numPr>
          <w:ilvl w:val="0"/>
          <w:numId w:val="41"/>
        </w:numPr>
        <w:spacing w:after="160"/>
        <w:rPr>
          <w:rFonts w:cstheme="minorHAnsi"/>
        </w:rPr>
      </w:pPr>
      <w:r w:rsidRPr="00D1578D">
        <w:rPr>
          <w:rFonts w:cstheme="minorHAnsi"/>
        </w:rPr>
        <w:t xml:space="preserve">Land </w:t>
      </w:r>
      <w:r w:rsidR="00FC44AB" w:rsidRPr="00D1578D">
        <w:rPr>
          <w:rFonts w:cstheme="minorHAnsi"/>
        </w:rPr>
        <w:t xml:space="preserve">protected </w:t>
      </w:r>
      <w:r w:rsidRPr="00D1578D">
        <w:rPr>
          <w:rFonts w:cstheme="minorHAnsi"/>
        </w:rPr>
        <w:t>by the Illinois Nature Preserves Commission as a</w:t>
      </w:r>
      <w:r w:rsidR="00FC44AB" w:rsidRPr="00D1578D">
        <w:rPr>
          <w:rFonts w:cstheme="minorHAnsi"/>
        </w:rPr>
        <w:t xml:space="preserve"> </w:t>
      </w:r>
      <w:r w:rsidR="00DF2D86" w:rsidRPr="00D1578D">
        <w:rPr>
          <w:rFonts w:cstheme="minorHAnsi"/>
        </w:rPr>
        <w:t>dedicated Illinois</w:t>
      </w:r>
      <w:r w:rsidRPr="00D1578D">
        <w:rPr>
          <w:rFonts w:cstheme="minorHAnsi"/>
        </w:rPr>
        <w:t xml:space="preserve"> Nature Preserve, dedicated buffer, or registered as a Land and Water Reserve.</w:t>
      </w:r>
    </w:p>
    <w:p w14:paraId="10CFB3A6" w14:textId="77777777" w:rsidR="000D1282" w:rsidRPr="00D1578D" w:rsidRDefault="000D1282" w:rsidP="0071506A">
      <w:pPr>
        <w:pStyle w:val="ListParagraph"/>
        <w:numPr>
          <w:ilvl w:val="0"/>
          <w:numId w:val="41"/>
        </w:numPr>
        <w:spacing w:after="160"/>
        <w:rPr>
          <w:rFonts w:cstheme="minorHAnsi"/>
        </w:rPr>
      </w:pPr>
      <w:r w:rsidRPr="00D1578D">
        <w:rPr>
          <w:rFonts w:cstheme="minorHAnsi"/>
        </w:rPr>
        <w:lastRenderedPageBreak/>
        <w:t>Preserve/Reserve must have a current management schedule approved by the Illinois Nature Preserves Commission.</w:t>
      </w:r>
    </w:p>
    <w:p w14:paraId="0B2BAD37" w14:textId="4671B275" w:rsidR="000D1282" w:rsidRDefault="000D1282" w:rsidP="0071506A">
      <w:pPr>
        <w:pStyle w:val="ListParagraph"/>
        <w:numPr>
          <w:ilvl w:val="0"/>
          <w:numId w:val="41"/>
        </w:numPr>
        <w:spacing w:after="160"/>
        <w:rPr>
          <w:rFonts w:cstheme="minorHAnsi"/>
        </w:rPr>
      </w:pPr>
      <w:r w:rsidRPr="00D1578D">
        <w:rPr>
          <w:rFonts w:cstheme="minorHAnsi"/>
        </w:rPr>
        <w:t>Conservation Land Trusts can work on eligible land owned by another entity provided there is a properly executed agreement between the Conservation Land Trust and the landowner, and the Illinois Nature Preserves Commission has been notified of this agreement at the time of application. The agreement must be in effect at minimum through the end of the grant term.</w:t>
      </w:r>
    </w:p>
    <w:p w14:paraId="1067D8CE" w14:textId="4E60D382" w:rsidR="00470DDB" w:rsidRPr="00585652" w:rsidRDefault="00A73ADA" w:rsidP="0071506A">
      <w:pPr>
        <w:pStyle w:val="ListParagraph"/>
        <w:numPr>
          <w:ilvl w:val="0"/>
          <w:numId w:val="41"/>
        </w:numPr>
        <w:spacing w:after="160"/>
        <w:rPr>
          <w:rFonts w:cstheme="minorHAnsi"/>
        </w:rPr>
      </w:pPr>
      <w:r w:rsidRPr="00585652">
        <w:rPr>
          <w:rFonts w:cstheme="minorHAnsi"/>
        </w:rPr>
        <w:t>W</w:t>
      </w:r>
      <w:r w:rsidR="00470DDB" w:rsidRPr="00585652">
        <w:rPr>
          <w:rFonts w:cstheme="minorHAnsi"/>
        </w:rPr>
        <w:t xml:space="preserve">ork on land owned by the Illinois Department of Natural Resources is </w:t>
      </w:r>
      <w:r w:rsidRPr="00585652">
        <w:rPr>
          <w:rFonts w:cstheme="minorHAnsi"/>
        </w:rPr>
        <w:t xml:space="preserve">discouraged </w:t>
      </w:r>
      <w:r w:rsidR="00470DDB" w:rsidRPr="00585652">
        <w:rPr>
          <w:rFonts w:cstheme="minorHAnsi"/>
        </w:rPr>
        <w:t xml:space="preserve">unless </w:t>
      </w:r>
      <w:r w:rsidRPr="00585652">
        <w:rPr>
          <w:rFonts w:cstheme="minorHAnsi"/>
        </w:rPr>
        <w:t>the qualifying and/or significant feature receiving work crosses an IDNR boundary and inclu</w:t>
      </w:r>
      <w:r w:rsidR="00585652" w:rsidRPr="00585652">
        <w:rPr>
          <w:rFonts w:cstheme="minorHAnsi"/>
        </w:rPr>
        <w:t>sion of</w:t>
      </w:r>
      <w:r w:rsidRPr="00585652">
        <w:rPr>
          <w:rFonts w:cstheme="minorHAnsi"/>
        </w:rPr>
        <w:t xml:space="preserve"> the IDNR portion of the feature is critical for the success of the stewardship project.  </w:t>
      </w:r>
      <w:r w:rsidR="00470DDB" w:rsidRPr="00585652">
        <w:rPr>
          <w:rFonts w:cstheme="minorHAnsi"/>
        </w:rPr>
        <w:t>Other exceptions may be considered by the grant reviewers.</w:t>
      </w:r>
    </w:p>
    <w:p w14:paraId="25A0DC84" w14:textId="77777777" w:rsidR="000D1282" w:rsidRPr="00D1578D" w:rsidRDefault="000D1282" w:rsidP="0071506A">
      <w:pPr>
        <w:pStyle w:val="Heading1"/>
        <w:ind w:left="360"/>
        <w:jc w:val="left"/>
        <w:rPr>
          <w:rFonts w:cstheme="minorHAnsi"/>
          <w:sz w:val="22"/>
          <w:szCs w:val="22"/>
        </w:rPr>
      </w:pPr>
      <w:r w:rsidRPr="00D1578D">
        <w:rPr>
          <w:rFonts w:cstheme="minorHAnsi"/>
          <w:sz w:val="22"/>
          <w:szCs w:val="22"/>
        </w:rPr>
        <w:t>Eligible Project Expenses</w:t>
      </w:r>
    </w:p>
    <w:p w14:paraId="27387D03" w14:textId="77777777" w:rsidR="000D1282" w:rsidRPr="00D1578D" w:rsidRDefault="000D1282" w:rsidP="0071506A">
      <w:pPr>
        <w:ind w:firstLine="360"/>
        <w:contextualSpacing/>
        <w:rPr>
          <w:rFonts w:cstheme="minorHAnsi"/>
        </w:rPr>
      </w:pPr>
      <w:r w:rsidRPr="00D1578D">
        <w:rPr>
          <w:rFonts w:cstheme="minorHAnsi"/>
        </w:rPr>
        <w:t xml:space="preserve">Grant assistance may be obtained for the following activities: </w:t>
      </w:r>
    </w:p>
    <w:p w14:paraId="3D209363" w14:textId="77777777" w:rsidR="000D1282" w:rsidRPr="00D1578D" w:rsidRDefault="000D1282" w:rsidP="0071506A">
      <w:pPr>
        <w:numPr>
          <w:ilvl w:val="0"/>
          <w:numId w:val="42"/>
        </w:numPr>
        <w:contextualSpacing/>
        <w:rPr>
          <w:rFonts w:cstheme="minorHAnsi"/>
        </w:rPr>
      </w:pPr>
      <w:r w:rsidRPr="00D1578D">
        <w:rPr>
          <w:rFonts w:cstheme="minorHAnsi"/>
        </w:rPr>
        <w:t xml:space="preserve">Stewardship activities.  Eligible projects include, but are not limited to, stewardship of land or water for the following: </w:t>
      </w:r>
    </w:p>
    <w:p w14:paraId="13DA4A78" w14:textId="02FB3682" w:rsidR="003563DC" w:rsidRPr="00D1578D" w:rsidRDefault="000D1282" w:rsidP="0071506A">
      <w:pPr>
        <w:pStyle w:val="ListParagraph"/>
        <w:numPr>
          <w:ilvl w:val="0"/>
          <w:numId w:val="47"/>
        </w:numPr>
        <w:rPr>
          <w:rFonts w:cstheme="minorHAnsi"/>
        </w:rPr>
      </w:pPr>
      <w:r w:rsidRPr="00D1578D">
        <w:rPr>
          <w:rFonts w:cstheme="minorHAnsi"/>
        </w:rPr>
        <w:t>Stewardship actions identified in a</w:t>
      </w:r>
      <w:r w:rsidR="00234623">
        <w:rPr>
          <w:rFonts w:cstheme="minorHAnsi"/>
        </w:rPr>
        <w:t xml:space="preserve"> current,</w:t>
      </w:r>
      <w:r w:rsidRPr="00D1578D">
        <w:rPr>
          <w:rFonts w:cstheme="minorHAnsi"/>
        </w:rPr>
        <w:t xml:space="preserve"> approved management schedule which are designed to maintain, preserve, or improve the condition of native natural communities, diversity of species, and ecological processes,</w:t>
      </w:r>
    </w:p>
    <w:p w14:paraId="5A43E632" w14:textId="77777777" w:rsidR="003563DC" w:rsidRPr="00D1578D" w:rsidRDefault="000D1282" w:rsidP="0071506A">
      <w:pPr>
        <w:pStyle w:val="ListParagraph"/>
        <w:numPr>
          <w:ilvl w:val="0"/>
          <w:numId w:val="47"/>
        </w:numPr>
        <w:rPr>
          <w:rFonts w:cstheme="minorHAnsi"/>
        </w:rPr>
      </w:pPr>
      <w:r w:rsidRPr="00D1578D">
        <w:rPr>
          <w:rFonts w:cstheme="minorHAnsi"/>
        </w:rPr>
        <w:t>control of exotic and invasive species,</w:t>
      </w:r>
    </w:p>
    <w:p w14:paraId="78375085" w14:textId="77777777" w:rsidR="003563DC" w:rsidRPr="00D1578D" w:rsidRDefault="000D1282" w:rsidP="0071506A">
      <w:pPr>
        <w:pStyle w:val="ListParagraph"/>
        <w:numPr>
          <w:ilvl w:val="0"/>
          <w:numId w:val="47"/>
        </w:numPr>
        <w:rPr>
          <w:rFonts w:cstheme="minorHAnsi"/>
        </w:rPr>
      </w:pPr>
      <w:r w:rsidRPr="00D1578D">
        <w:rPr>
          <w:rFonts w:cstheme="minorHAnsi"/>
        </w:rPr>
        <w:t>prescribed burns, or</w:t>
      </w:r>
    </w:p>
    <w:p w14:paraId="4657C2E5" w14:textId="4F2C7953" w:rsidR="000D1282" w:rsidRPr="00D1578D" w:rsidRDefault="000D1282" w:rsidP="0071506A">
      <w:pPr>
        <w:pStyle w:val="ListParagraph"/>
        <w:numPr>
          <w:ilvl w:val="0"/>
          <w:numId w:val="47"/>
        </w:numPr>
        <w:rPr>
          <w:rFonts w:cstheme="minorHAnsi"/>
        </w:rPr>
      </w:pPr>
      <w:r w:rsidRPr="00D1578D">
        <w:rPr>
          <w:rFonts w:cstheme="minorHAnsi"/>
        </w:rPr>
        <w:t>restoration/enhancement of native plant communities.</w:t>
      </w:r>
    </w:p>
    <w:p w14:paraId="2FDCAE79" w14:textId="77777777" w:rsidR="000D1282" w:rsidRPr="00D1578D" w:rsidRDefault="000D1282" w:rsidP="0071506A">
      <w:pPr>
        <w:numPr>
          <w:ilvl w:val="0"/>
          <w:numId w:val="42"/>
        </w:numPr>
        <w:contextualSpacing/>
        <w:rPr>
          <w:rFonts w:cstheme="minorHAnsi"/>
        </w:rPr>
      </w:pPr>
      <w:r w:rsidRPr="00D1578D">
        <w:rPr>
          <w:rFonts w:cstheme="minorHAnsi"/>
        </w:rPr>
        <w:t>Contractual services for any eligible project,</w:t>
      </w:r>
    </w:p>
    <w:p w14:paraId="5B8E01D7" w14:textId="77777777" w:rsidR="003563DC" w:rsidRPr="00D1578D" w:rsidRDefault="000D1282" w:rsidP="0071506A">
      <w:pPr>
        <w:numPr>
          <w:ilvl w:val="0"/>
          <w:numId w:val="42"/>
        </w:numPr>
        <w:contextualSpacing/>
        <w:rPr>
          <w:rFonts w:cstheme="minorHAnsi"/>
        </w:rPr>
      </w:pPr>
      <w:r w:rsidRPr="00D1578D">
        <w:rPr>
          <w:rFonts w:cstheme="minorHAnsi"/>
        </w:rPr>
        <w:t>Purchase and rental of supplies and equipment such as:</w:t>
      </w:r>
    </w:p>
    <w:p w14:paraId="590EBA05" w14:textId="77777777" w:rsidR="003563DC" w:rsidRPr="00D1578D" w:rsidRDefault="000D1282" w:rsidP="0071506A">
      <w:pPr>
        <w:pStyle w:val="ListParagraph"/>
        <w:numPr>
          <w:ilvl w:val="0"/>
          <w:numId w:val="47"/>
        </w:numPr>
        <w:rPr>
          <w:rFonts w:cstheme="minorHAnsi"/>
        </w:rPr>
      </w:pPr>
      <w:r w:rsidRPr="00D1578D">
        <w:rPr>
          <w:rFonts w:cstheme="minorHAnsi"/>
        </w:rPr>
        <w:t>UTVs, trailers, sprayers, seed, herbicide),</w:t>
      </w:r>
    </w:p>
    <w:p w14:paraId="76E51CB9" w14:textId="77777777" w:rsidR="003563DC" w:rsidRPr="00D1578D" w:rsidRDefault="000D1282" w:rsidP="0071506A">
      <w:pPr>
        <w:pStyle w:val="ListParagraph"/>
        <w:numPr>
          <w:ilvl w:val="0"/>
          <w:numId w:val="47"/>
        </w:numPr>
        <w:rPr>
          <w:rFonts w:cstheme="minorHAnsi"/>
        </w:rPr>
      </w:pPr>
      <w:r w:rsidRPr="00D1578D">
        <w:rPr>
          <w:rFonts w:cstheme="minorHAnsi"/>
        </w:rPr>
        <w:t>personal protection items (except boots),</w:t>
      </w:r>
    </w:p>
    <w:p w14:paraId="1BAF8451" w14:textId="77777777" w:rsidR="003563DC" w:rsidRPr="00D1578D" w:rsidRDefault="000D1282" w:rsidP="0071506A">
      <w:pPr>
        <w:pStyle w:val="ListParagraph"/>
        <w:numPr>
          <w:ilvl w:val="0"/>
          <w:numId w:val="47"/>
        </w:numPr>
        <w:rPr>
          <w:rFonts w:cstheme="minorHAnsi"/>
        </w:rPr>
      </w:pPr>
      <w:r w:rsidRPr="00D1578D">
        <w:rPr>
          <w:rFonts w:cstheme="minorHAnsi"/>
        </w:rPr>
        <w:t>hand tools,</w:t>
      </w:r>
    </w:p>
    <w:p w14:paraId="0B978BA0" w14:textId="25ED4CFE" w:rsidR="000D1282" w:rsidRPr="00D1578D" w:rsidRDefault="000D1282" w:rsidP="0071506A">
      <w:pPr>
        <w:pStyle w:val="ListParagraph"/>
        <w:numPr>
          <w:ilvl w:val="0"/>
          <w:numId w:val="47"/>
        </w:numPr>
        <w:rPr>
          <w:rFonts w:cstheme="minorHAnsi"/>
        </w:rPr>
      </w:pPr>
      <w:r w:rsidRPr="00D1578D">
        <w:rPr>
          <w:rFonts w:cstheme="minorHAnsi"/>
        </w:rPr>
        <w:t>radios,</w:t>
      </w:r>
    </w:p>
    <w:p w14:paraId="4FD4397D" w14:textId="77777777" w:rsidR="000D1282" w:rsidRPr="00D1578D" w:rsidRDefault="000D1282" w:rsidP="000D1282">
      <w:pPr>
        <w:numPr>
          <w:ilvl w:val="0"/>
          <w:numId w:val="42"/>
        </w:numPr>
        <w:spacing w:line="240" w:lineRule="auto"/>
        <w:contextualSpacing/>
        <w:rPr>
          <w:rFonts w:cstheme="minorHAnsi"/>
        </w:rPr>
      </w:pPr>
      <w:r w:rsidRPr="00D1578D">
        <w:rPr>
          <w:rFonts w:cstheme="minorHAnsi"/>
        </w:rPr>
        <w:t>Staff time (excluding benefits)</w:t>
      </w:r>
    </w:p>
    <w:p w14:paraId="1BAE4B60" w14:textId="77777777" w:rsidR="000D1282" w:rsidRPr="00D1578D" w:rsidRDefault="000D1282" w:rsidP="000D1282">
      <w:pPr>
        <w:numPr>
          <w:ilvl w:val="0"/>
          <w:numId w:val="42"/>
        </w:numPr>
        <w:spacing w:line="240" w:lineRule="auto"/>
        <w:contextualSpacing/>
        <w:rPr>
          <w:rFonts w:cstheme="minorHAnsi"/>
        </w:rPr>
      </w:pPr>
      <w:r w:rsidRPr="00D1578D">
        <w:rPr>
          <w:rFonts w:cstheme="minorHAnsi"/>
        </w:rPr>
        <w:t>Indirect Costs</w:t>
      </w:r>
    </w:p>
    <w:bookmarkEnd w:id="2"/>
    <w:p w14:paraId="289A1832" w14:textId="5005E439" w:rsidR="004D262D" w:rsidRPr="00D1578D" w:rsidRDefault="004D262D" w:rsidP="00234623">
      <w:pPr>
        <w:pStyle w:val="Default"/>
        <w:numPr>
          <w:ilvl w:val="0"/>
          <w:numId w:val="47"/>
        </w:numPr>
        <w:spacing w:line="276" w:lineRule="auto"/>
        <w:rPr>
          <w:rFonts w:asciiTheme="minorHAnsi" w:eastAsia="Times New Roman" w:hAnsiTheme="minorHAnsi" w:cstheme="minorHAnsi"/>
          <w:sz w:val="22"/>
          <w:szCs w:val="22"/>
        </w:rPr>
      </w:pPr>
      <w:r w:rsidRPr="00D1578D">
        <w:rPr>
          <w:rFonts w:asciiTheme="minorHAnsi" w:eastAsia="Times New Roman" w:hAnsiTheme="minorHAnsi" w:cstheme="minorHAnsi"/>
          <w:sz w:val="22"/>
          <w:szCs w:val="22"/>
        </w:rPr>
        <w:t xml:space="preserve">To charge indirect costs to a grant, the applicant organization must have an annually negotiated indirect cost rate agreement (NICRA). There are three types of NICRAs: a) Federally Negotiated Rate. Organizations that receive direct federal funding may have an indirect cost rate that was negotiated with the Federal Cognizant Agency. Illinois will accept the federally negotiated rate. The organization must provide a copy of the federally NICRA. b) State Negotiated Rate. The organization must negotiate an indirect cost rate with the State of Illinois if they do not have </w:t>
      </w:r>
      <w:r w:rsidR="00234623">
        <w:rPr>
          <w:rFonts w:asciiTheme="minorHAnsi" w:eastAsia="Times New Roman" w:hAnsiTheme="minorHAnsi" w:cstheme="minorHAnsi"/>
          <w:sz w:val="22"/>
          <w:szCs w:val="22"/>
        </w:rPr>
        <w:t xml:space="preserve">a </w:t>
      </w:r>
      <w:r w:rsidRPr="00D1578D">
        <w:rPr>
          <w:rFonts w:asciiTheme="minorHAnsi" w:eastAsia="Times New Roman" w:hAnsiTheme="minorHAnsi" w:cstheme="minorHAnsi"/>
          <w:sz w:val="22"/>
          <w:szCs w:val="22"/>
        </w:rPr>
        <w:t xml:space="preserve">Federally Negotiated Rate or elect to use the De Minimis Rate. The indirect cost rate proposal must be submitted to the State of Illinois within 90 days of the notice of </w:t>
      </w:r>
      <w:r w:rsidRPr="00D1578D">
        <w:rPr>
          <w:rFonts w:asciiTheme="minorHAnsi" w:eastAsia="Times New Roman" w:hAnsiTheme="minorHAnsi" w:cstheme="minorHAnsi"/>
          <w:sz w:val="22"/>
          <w:szCs w:val="22"/>
        </w:rPr>
        <w:lastRenderedPageBreak/>
        <w:t xml:space="preserve">award. c) De Minimis Rate. An organization that does not have a Federally Negotiated Rate may elect a de minimis rate of 10% of modified total direct cost (MTDC). Once established, the de minimis rate may be used indefinitely. The State of Illinois must verify the calculation of the MTDC annually to accept the </w:t>
      </w:r>
      <w:r w:rsidR="00234623">
        <w:rPr>
          <w:rFonts w:asciiTheme="minorHAnsi" w:eastAsia="Times New Roman" w:hAnsiTheme="minorHAnsi" w:cstheme="minorHAnsi"/>
          <w:sz w:val="22"/>
          <w:szCs w:val="22"/>
        </w:rPr>
        <w:t>d</w:t>
      </w:r>
      <w:r w:rsidRPr="00D1578D">
        <w:rPr>
          <w:rFonts w:asciiTheme="minorHAnsi" w:eastAsia="Times New Roman" w:hAnsiTheme="minorHAnsi" w:cstheme="minorHAnsi"/>
          <w:sz w:val="22"/>
          <w:szCs w:val="22"/>
        </w:rPr>
        <w:t xml:space="preserve">e </w:t>
      </w:r>
      <w:r w:rsidR="00234623">
        <w:rPr>
          <w:rFonts w:asciiTheme="minorHAnsi" w:eastAsia="Times New Roman" w:hAnsiTheme="minorHAnsi" w:cstheme="minorHAnsi"/>
          <w:sz w:val="22"/>
          <w:szCs w:val="22"/>
        </w:rPr>
        <w:t>m</w:t>
      </w:r>
      <w:r w:rsidRPr="00D1578D">
        <w:rPr>
          <w:rFonts w:asciiTheme="minorHAnsi" w:eastAsia="Times New Roman" w:hAnsiTheme="minorHAnsi" w:cstheme="minorHAnsi"/>
          <w:sz w:val="22"/>
          <w:szCs w:val="22"/>
        </w:rPr>
        <w:t xml:space="preserve">inimis </w:t>
      </w:r>
      <w:r w:rsidR="00234623">
        <w:rPr>
          <w:rFonts w:asciiTheme="minorHAnsi" w:eastAsia="Times New Roman" w:hAnsiTheme="minorHAnsi" w:cstheme="minorHAnsi"/>
          <w:sz w:val="22"/>
          <w:szCs w:val="22"/>
        </w:rPr>
        <w:t>r</w:t>
      </w:r>
      <w:r w:rsidRPr="00D1578D">
        <w:rPr>
          <w:rFonts w:asciiTheme="minorHAnsi" w:eastAsia="Times New Roman" w:hAnsiTheme="minorHAnsi" w:cstheme="minorHAnsi"/>
          <w:sz w:val="22"/>
          <w:szCs w:val="22"/>
        </w:rPr>
        <w:t>ate</w:t>
      </w:r>
      <w:r w:rsidR="00234623">
        <w:rPr>
          <w:rFonts w:asciiTheme="minorHAnsi" w:eastAsia="Times New Roman" w:hAnsiTheme="minorHAnsi" w:cstheme="minorHAnsi"/>
          <w:sz w:val="22"/>
          <w:szCs w:val="22"/>
        </w:rPr>
        <w:t>.</w:t>
      </w:r>
    </w:p>
    <w:p w14:paraId="037AC4EF" w14:textId="77777777" w:rsidR="004D262D" w:rsidRPr="00D1578D" w:rsidRDefault="004D262D" w:rsidP="006A68E6">
      <w:pPr>
        <w:pStyle w:val="Default"/>
        <w:spacing w:line="276" w:lineRule="auto"/>
        <w:ind w:left="360"/>
        <w:jc w:val="both"/>
        <w:rPr>
          <w:rFonts w:asciiTheme="minorHAnsi" w:eastAsia="Times New Roman" w:hAnsiTheme="minorHAnsi" w:cstheme="minorHAnsi"/>
          <w:sz w:val="22"/>
          <w:szCs w:val="22"/>
        </w:rPr>
      </w:pPr>
    </w:p>
    <w:p w14:paraId="3FD5B931" w14:textId="77777777" w:rsidR="004D262D" w:rsidRPr="00D1578D" w:rsidRDefault="004D262D" w:rsidP="004D262D">
      <w:pPr>
        <w:spacing w:after="0"/>
        <w:ind w:left="360"/>
        <w:jc w:val="both"/>
        <w:rPr>
          <w:rFonts w:eastAsia="Times New Roman" w:cstheme="minorHAnsi"/>
        </w:rPr>
      </w:pPr>
      <w:r w:rsidRPr="00D1578D">
        <w:rPr>
          <w:rFonts w:eastAsia="Times New Roman" w:cstheme="minorHAnsi"/>
          <w:b/>
        </w:rPr>
        <w:t>Cost Sharing or Matching</w:t>
      </w:r>
      <w:r w:rsidRPr="00D1578D">
        <w:rPr>
          <w:rFonts w:eastAsia="Times New Roman" w:cstheme="minorHAnsi"/>
        </w:rPr>
        <w:t xml:space="preserve"> is required for award of these grants. The required match is 5% or $1,000, whichever is less.</w:t>
      </w:r>
    </w:p>
    <w:p w14:paraId="615AE548" w14:textId="77777777" w:rsidR="004D262D" w:rsidRPr="00D1578D" w:rsidRDefault="004D262D" w:rsidP="006A68E6">
      <w:pPr>
        <w:pStyle w:val="Default"/>
        <w:spacing w:line="276" w:lineRule="auto"/>
        <w:ind w:left="360"/>
        <w:jc w:val="both"/>
        <w:rPr>
          <w:rFonts w:asciiTheme="minorHAnsi" w:hAnsiTheme="minorHAnsi" w:cstheme="minorHAnsi"/>
          <w:sz w:val="22"/>
          <w:szCs w:val="22"/>
        </w:rPr>
      </w:pPr>
    </w:p>
    <w:p w14:paraId="2E83B555" w14:textId="052E6EBC" w:rsidR="00AF55C3" w:rsidRPr="00D1578D" w:rsidRDefault="00AF55C3" w:rsidP="006A68E6">
      <w:pPr>
        <w:pStyle w:val="Default"/>
        <w:spacing w:line="276" w:lineRule="auto"/>
        <w:ind w:left="360"/>
        <w:jc w:val="both"/>
        <w:rPr>
          <w:rFonts w:asciiTheme="minorHAnsi" w:hAnsiTheme="minorHAnsi" w:cstheme="minorHAnsi"/>
          <w:sz w:val="22"/>
          <w:szCs w:val="22"/>
        </w:rPr>
      </w:pPr>
      <w:r w:rsidRPr="00D1578D">
        <w:rPr>
          <w:rFonts w:asciiTheme="minorHAnsi" w:hAnsiTheme="minorHAnsi" w:cstheme="minorHAnsi"/>
          <w:sz w:val="22"/>
          <w:szCs w:val="22"/>
        </w:rPr>
        <w:t>Applicants may contact Susan Duke (</w:t>
      </w:r>
      <w:hyperlink r:id="rId14" w:history="1">
        <w:r w:rsidRPr="00D1578D">
          <w:rPr>
            <w:rStyle w:val="Hyperlink"/>
            <w:rFonts w:asciiTheme="minorHAnsi" w:hAnsiTheme="minorHAnsi" w:cstheme="minorHAnsi"/>
            <w:sz w:val="22"/>
            <w:szCs w:val="22"/>
          </w:rPr>
          <w:t>susan.duke@illinois.gov</w:t>
        </w:r>
      </w:hyperlink>
      <w:r w:rsidRPr="00D1578D">
        <w:rPr>
          <w:rFonts w:asciiTheme="minorHAnsi" w:hAnsiTheme="minorHAnsi" w:cstheme="minorHAnsi"/>
          <w:sz w:val="22"/>
          <w:szCs w:val="22"/>
        </w:rPr>
        <w:t>) for an eligibility determination prior to submitting an application.</w:t>
      </w:r>
    </w:p>
    <w:p w14:paraId="40F54020" w14:textId="77777777" w:rsidR="009021B8" w:rsidRPr="00D1578D" w:rsidRDefault="009021B8" w:rsidP="006A68E6">
      <w:pPr>
        <w:pStyle w:val="Default"/>
        <w:tabs>
          <w:tab w:val="left" w:pos="720"/>
        </w:tabs>
        <w:spacing w:line="276" w:lineRule="auto"/>
        <w:ind w:left="360"/>
        <w:jc w:val="both"/>
        <w:rPr>
          <w:rFonts w:asciiTheme="minorHAnsi" w:hAnsiTheme="minorHAnsi" w:cstheme="minorHAnsi"/>
          <w:sz w:val="22"/>
          <w:szCs w:val="22"/>
        </w:rPr>
      </w:pPr>
    </w:p>
    <w:p w14:paraId="7E016097" w14:textId="77777777" w:rsidR="001C5C29" w:rsidRPr="00D1578D" w:rsidRDefault="001C5C29" w:rsidP="006A68E6">
      <w:pPr>
        <w:pStyle w:val="ListParagraph"/>
        <w:numPr>
          <w:ilvl w:val="0"/>
          <w:numId w:val="21"/>
        </w:numPr>
        <w:kinsoku w:val="0"/>
        <w:overflowPunct w:val="0"/>
        <w:autoSpaceDE w:val="0"/>
        <w:autoSpaceDN w:val="0"/>
        <w:adjustRightInd w:val="0"/>
        <w:spacing w:after="0"/>
        <w:rPr>
          <w:rFonts w:cstheme="minorHAnsi"/>
          <w:b/>
          <w:bCs/>
          <w:u w:val="single"/>
        </w:rPr>
      </w:pPr>
      <w:r w:rsidRPr="00D1578D">
        <w:rPr>
          <w:rFonts w:cstheme="minorHAnsi"/>
          <w:b/>
          <w:bCs/>
          <w:u w:val="single"/>
        </w:rPr>
        <w:t>Application and Submission Information</w:t>
      </w:r>
    </w:p>
    <w:p w14:paraId="28437563" w14:textId="77777777" w:rsidR="00BB7412" w:rsidRPr="00BB7412" w:rsidRDefault="00BB7412" w:rsidP="00BB7412">
      <w:pPr>
        <w:spacing w:after="0" w:line="240" w:lineRule="auto"/>
        <w:ind w:firstLine="360"/>
        <w:jc w:val="both"/>
        <w:rPr>
          <w:rFonts w:eastAsia="Times New Roman" w:cstheme="minorHAnsi"/>
          <w:b/>
        </w:rPr>
      </w:pPr>
      <w:r w:rsidRPr="00BB7412">
        <w:rPr>
          <w:rFonts w:eastAsia="Times New Roman" w:cstheme="minorHAnsi"/>
          <w:b/>
        </w:rPr>
        <w:t>Apply Online:</w:t>
      </w:r>
    </w:p>
    <w:p w14:paraId="3EFB25CA" w14:textId="0E985224" w:rsidR="00BB7412" w:rsidRPr="00BB7412" w:rsidRDefault="00F32AAB" w:rsidP="00BB7412">
      <w:pPr>
        <w:spacing w:after="0" w:line="240" w:lineRule="auto"/>
        <w:ind w:firstLine="360"/>
        <w:jc w:val="both"/>
        <w:rPr>
          <w:rFonts w:cstheme="minorHAnsi"/>
        </w:rPr>
      </w:pPr>
      <w:hyperlink r:id="rId15" w:history="1">
        <w:r w:rsidR="00BB7412" w:rsidRPr="00BB7412">
          <w:rPr>
            <w:rStyle w:val="Hyperlink"/>
            <w:rFonts w:cstheme="minorHAnsi"/>
          </w:rPr>
          <w:t>https://il.amplifund.com/Public/Opportunities/Details</w:t>
        </w:r>
      </w:hyperlink>
    </w:p>
    <w:p w14:paraId="43E59385" w14:textId="77777777" w:rsidR="00BB7412" w:rsidRPr="00BB7412" w:rsidRDefault="00BB7412" w:rsidP="00BB7412">
      <w:pPr>
        <w:spacing w:after="0" w:line="240" w:lineRule="auto"/>
        <w:ind w:left="360"/>
        <w:jc w:val="both"/>
        <w:rPr>
          <w:rStyle w:val="Hyperlink"/>
          <w:rFonts w:cstheme="minorHAnsi"/>
        </w:rPr>
      </w:pPr>
    </w:p>
    <w:p w14:paraId="595926B0" w14:textId="1901B385" w:rsidR="00BB7412" w:rsidRDefault="00BB7412" w:rsidP="00BB7412">
      <w:pPr>
        <w:spacing w:after="0" w:line="240" w:lineRule="auto"/>
        <w:ind w:left="360"/>
        <w:jc w:val="both"/>
        <w:rPr>
          <w:rStyle w:val="Hyperlink"/>
          <w:rFonts w:cstheme="minorHAnsi"/>
        </w:rPr>
      </w:pPr>
      <w:r w:rsidRPr="00BB7412">
        <w:rPr>
          <w:rFonts w:eastAsia="Times New Roman" w:cstheme="minorHAnsi"/>
          <w:b/>
        </w:rPr>
        <w:t xml:space="preserve">If you need any assistance with the application forms or the process call or email </w:t>
      </w:r>
      <w:hyperlink r:id="rId16" w:history="1">
        <w:r w:rsidRPr="00BB7412">
          <w:rPr>
            <w:rStyle w:val="Hyperlink"/>
            <w:rFonts w:eastAsia="Times New Roman" w:cstheme="minorHAnsi"/>
            <w:b/>
          </w:rPr>
          <w:t>Susan.Duke@illinois.gov</w:t>
        </w:r>
      </w:hyperlink>
      <w:r w:rsidRPr="00BB7412">
        <w:rPr>
          <w:rFonts w:eastAsia="Times New Roman" w:cstheme="minorHAnsi"/>
          <w:b/>
        </w:rPr>
        <w:t xml:space="preserve">  217-785-4416. If you need assistance with accessing or uploading grant forms in the </w:t>
      </w:r>
      <w:proofErr w:type="spellStart"/>
      <w:r w:rsidRPr="00BB7412">
        <w:rPr>
          <w:rFonts w:eastAsia="Times New Roman" w:cstheme="minorHAnsi"/>
          <w:b/>
        </w:rPr>
        <w:t>Amplifund</w:t>
      </w:r>
      <w:proofErr w:type="spellEnd"/>
      <w:r w:rsidRPr="00BB7412">
        <w:rPr>
          <w:rFonts w:eastAsia="Times New Roman" w:cstheme="minorHAnsi"/>
          <w:b/>
        </w:rPr>
        <w:t xml:space="preserve"> portal, go to:</w:t>
      </w:r>
      <w:r w:rsidRPr="00BB7412">
        <w:rPr>
          <w:rFonts w:cstheme="minorHAnsi"/>
        </w:rPr>
        <w:t xml:space="preserve"> </w:t>
      </w:r>
      <w:hyperlink r:id="rId17" w:history="1">
        <w:r w:rsidRPr="00BB7412">
          <w:rPr>
            <w:rStyle w:val="Hyperlink"/>
            <w:rFonts w:cstheme="minorHAnsi"/>
          </w:rPr>
          <w:t>support@il-amplifund.zendesk.com</w:t>
        </w:r>
      </w:hyperlink>
    </w:p>
    <w:p w14:paraId="7150AA23" w14:textId="3E9C0317" w:rsidR="00B91949" w:rsidRDefault="00B91949" w:rsidP="00BB7412">
      <w:pPr>
        <w:spacing w:after="0" w:line="240" w:lineRule="auto"/>
        <w:ind w:left="360"/>
        <w:jc w:val="both"/>
        <w:rPr>
          <w:rStyle w:val="Hyperlink"/>
          <w:rFonts w:cstheme="minorHAnsi"/>
        </w:rPr>
      </w:pPr>
    </w:p>
    <w:p w14:paraId="5D281841" w14:textId="4852CBB8" w:rsidR="00B91949" w:rsidRPr="00585652" w:rsidRDefault="00B91949" w:rsidP="00B91949">
      <w:pPr>
        <w:spacing w:after="0"/>
        <w:ind w:left="360"/>
        <w:rPr>
          <w:rFonts w:eastAsia="Times New Roman" w:cstheme="minorHAnsi"/>
          <w:b/>
        </w:rPr>
      </w:pPr>
      <w:r w:rsidRPr="00585652">
        <w:rPr>
          <w:rFonts w:eastAsia="Times New Roman" w:cstheme="minorHAnsi"/>
          <w:b/>
        </w:rPr>
        <w:t xml:space="preserve">All materials are due by </w:t>
      </w:r>
      <w:r w:rsidR="006558C9" w:rsidRPr="00585652">
        <w:rPr>
          <w:rFonts w:eastAsia="Times New Roman" w:cstheme="minorHAnsi"/>
          <w:b/>
        </w:rPr>
        <w:t>June 16</w:t>
      </w:r>
      <w:r w:rsidR="0026302B" w:rsidRPr="00585652">
        <w:rPr>
          <w:rFonts w:eastAsia="Times New Roman" w:cstheme="minorHAnsi"/>
          <w:b/>
        </w:rPr>
        <w:t>, 2023</w:t>
      </w:r>
      <w:r w:rsidRPr="00585652">
        <w:rPr>
          <w:rFonts w:eastAsia="Times New Roman" w:cstheme="minorHAnsi"/>
          <w:b/>
        </w:rPr>
        <w:t xml:space="preserve"> at 5:00pm</w:t>
      </w:r>
    </w:p>
    <w:p w14:paraId="4C2E11D1" w14:textId="77777777" w:rsidR="00BB7412" w:rsidRPr="00BB7412" w:rsidRDefault="00BB7412" w:rsidP="00BB7412">
      <w:pPr>
        <w:spacing w:after="0" w:line="240" w:lineRule="auto"/>
        <w:ind w:left="360"/>
        <w:jc w:val="both"/>
        <w:rPr>
          <w:rFonts w:eastAsia="Times New Roman" w:cstheme="minorHAnsi"/>
          <w:b/>
        </w:rPr>
      </w:pPr>
    </w:p>
    <w:p w14:paraId="1E6E5DA3" w14:textId="30C3A37A" w:rsidR="00BB7412" w:rsidRDefault="00BB7412" w:rsidP="00BB7412">
      <w:pPr>
        <w:spacing w:after="0" w:line="240" w:lineRule="auto"/>
        <w:jc w:val="both"/>
        <w:rPr>
          <w:rFonts w:eastAsia="Times New Roman" w:cstheme="minorHAnsi"/>
          <w:b/>
        </w:rPr>
      </w:pPr>
      <w:r w:rsidRPr="00BB7412">
        <w:rPr>
          <w:rFonts w:eastAsia="Times New Roman" w:cstheme="minorHAnsi"/>
          <w:b/>
        </w:rPr>
        <w:t>Supplemental Documents to be Submitted</w:t>
      </w:r>
    </w:p>
    <w:p w14:paraId="07720AF1" w14:textId="77777777" w:rsidR="0069590B" w:rsidRPr="00BB7412" w:rsidRDefault="0069590B" w:rsidP="00BB7412">
      <w:pPr>
        <w:spacing w:after="0" w:line="240" w:lineRule="auto"/>
        <w:jc w:val="both"/>
        <w:rPr>
          <w:rFonts w:eastAsia="Times New Roman" w:cstheme="minorHAnsi"/>
          <w:b/>
        </w:rPr>
      </w:pPr>
    </w:p>
    <w:p w14:paraId="0B0B0079" w14:textId="77777777" w:rsidR="00BB7412" w:rsidRPr="00BB7412" w:rsidRDefault="00BB7412" w:rsidP="00BB7412">
      <w:pPr>
        <w:spacing w:after="0" w:line="240" w:lineRule="auto"/>
        <w:jc w:val="both"/>
        <w:rPr>
          <w:rFonts w:eastAsia="Times New Roman" w:cstheme="minorHAnsi"/>
        </w:rPr>
      </w:pPr>
      <w:r w:rsidRPr="00BB7412">
        <w:rPr>
          <w:rFonts w:eastAsia="Times New Roman" w:cstheme="minorHAnsi"/>
        </w:rPr>
        <w:t>The following are required.</w:t>
      </w:r>
    </w:p>
    <w:p w14:paraId="225B4555" w14:textId="77777777" w:rsidR="00F61FAC" w:rsidRPr="00BB7412" w:rsidRDefault="00F61FAC" w:rsidP="0069590B">
      <w:pPr>
        <w:spacing w:after="0"/>
        <w:ind w:left="360"/>
        <w:rPr>
          <w:rFonts w:eastAsia="Times New Roman" w:cstheme="minorHAnsi"/>
          <w:b/>
        </w:rPr>
      </w:pPr>
    </w:p>
    <w:p w14:paraId="616A38DA" w14:textId="77777777" w:rsidR="00BB7412" w:rsidRPr="00D1578D" w:rsidRDefault="004E5418" w:rsidP="00BB7412">
      <w:pPr>
        <w:pStyle w:val="ListParagraph"/>
        <w:numPr>
          <w:ilvl w:val="0"/>
          <w:numId w:val="38"/>
        </w:numPr>
        <w:spacing w:after="0"/>
        <w:rPr>
          <w:rFonts w:eastAsia="Times New Roman" w:cstheme="minorHAnsi"/>
          <w:b/>
        </w:rPr>
      </w:pPr>
      <w:r w:rsidRPr="00D1578D">
        <w:rPr>
          <w:rFonts w:cstheme="minorHAnsi"/>
          <w:b/>
          <w:bCs/>
        </w:rPr>
        <w:t xml:space="preserve">Uniform Application for State Grant Assistance </w:t>
      </w:r>
      <w:r w:rsidR="00BB7412">
        <w:rPr>
          <w:rFonts w:cstheme="minorHAnsi"/>
        </w:rPr>
        <w:t xml:space="preserve">(you will complete this document online in the </w:t>
      </w:r>
      <w:proofErr w:type="spellStart"/>
      <w:r w:rsidR="00BB7412">
        <w:rPr>
          <w:rFonts w:cstheme="minorHAnsi"/>
        </w:rPr>
        <w:t>Amplifund</w:t>
      </w:r>
      <w:proofErr w:type="spellEnd"/>
      <w:r w:rsidR="00BB7412">
        <w:rPr>
          <w:rFonts w:cstheme="minorHAnsi"/>
        </w:rPr>
        <w:t xml:space="preserve"> portal)</w:t>
      </w:r>
      <w:r w:rsidR="00BB7412" w:rsidRPr="00D1578D">
        <w:rPr>
          <w:rFonts w:cstheme="minorHAnsi"/>
        </w:rPr>
        <w:t xml:space="preserve"> </w:t>
      </w:r>
    </w:p>
    <w:p w14:paraId="6B92F722" w14:textId="15B95ABF" w:rsidR="002C034C" w:rsidRDefault="004E5418" w:rsidP="00BB7412">
      <w:pPr>
        <w:pStyle w:val="ListParagraph"/>
        <w:numPr>
          <w:ilvl w:val="0"/>
          <w:numId w:val="38"/>
        </w:numPr>
        <w:spacing w:after="0"/>
        <w:rPr>
          <w:rFonts w:cstheme="minorHAnsi"/>
        </w:rPr>
      </w:pPr>
      <w:r w:rsidRPr="00D1578D">
        <w:rPr>
          <w:rFonts w:cstheme="minorHAnsi"/>
          <w:b/>
          <w:bCs/>
        </w:rPr>
        <w:t>Project Narrative</w:t>
      </w:r>
      <w:r w:rsidR="004061BF" w:rsidRPr="00D1578D">
        <w:rPr>
          <w:rFonts w:cstheme="minorHAnsi"/>
          <w:b/>
          <w:bCs/>
        </w:rPr>
        <w:t xml:space="preserve"> </w:t>
      </w:r>
      <w:r w:rsidR="004061BF">
        <w:rPr>
          <w:rFonts w:cstheme="minorHAnsi"/>
        </w:rPr>
        <w:t xml:space="preserve">(you will complete this document online in the </w:t>
      </w:r>
      <w:proofErr w:type="spellStart"/>
      <w:r w:rsidR="004061BF">
        <w:rPr>
          <w:rFonts w:cstheme="minorHAnsi"/>
        </w:rPr>
        <w:t>Amplifund</w:t>
      </w:r>
      <w:proofErr w:type="spellEnd"/>
      <w:r w:rsidR="004061BF">
        <w:rPr>
          <w:rFonts w:cstheme="minorHAnsi"/>
        </w:rPr>
        <w:t xml:space="preserve"> portal)</w:t>
      </w:r>
      <w:r w:rsidR="004061BF" w:rsidRPr="00D1578D">
        <w:rPr>
          <w:rFonts w:cstheme="minorHAnsi"/>
        </w:rPr>
        <w:t xml:space="preserve"> </w:t>
      </w:r>
    </w:p>
    <w:p w14:paraId="7EE7582F" w14:textId="77777777" w:rsidR="00A00F36" w:rsidRPr="00A00F36" w:rsidRDefault="00A00F36" w:rsidP="00A00F36">
      <w:pPr>
        <w:pStyle w:val="ListParagraph"/>
        <w:spacing w:after="0"/>
        <w:ind w:left="1440"/>
        <w:rPr>
          <w:rFonts w:cstheme="minorHAnsi"/>
          <w:b/>
          <w:bCs/>
        </w:rPr>
      </w:pPr>
      <w:r w:rsidRPr="00A00F36">
        <w:rPr>
          <w:rFonts w:cstheme="minorHAnsi"/>
          <w:b/>
          <w:bCs/>
        </w:rPr>
        <w:t>Project Summary</w:t>
      </w:r>
    </w:p>
    <w:p w14:paraId="02DB03F8" w14:textId="00C341F5" w:rsidR="00A00F36" w:rsidRDefault="00A00F36" w:rsidP="00A00F36">
      <w:pPr>
        <w:pStyle w:val="ListParagraph"/>
        <w:spacing w:after="0"/>
        <w:ind w:left="1440"/>
        <w:rPr>
          <w:rFonts w:cstheme="minorHAnsi"/>
        </w:rPr>
      </w:pPr>
      <w:r w:rsidRPr="00A00F36">
        <w:rPr>
          <w:rFonts w:cstheme="minorHAnsi"/>
        </w:rPr>
        <w:t xml:space="preserve">Provide a brief description of the proposed project and why the stewardship action(s) was/were chosen among the other actions identified in the Management Schedule(s).  </w:t>
      </w:r>
    </w:p>
    <w:p w14:paraId="5DC60A66" w14:textId="1189E651" w:rsidR="00A00F36" w:rsidRDefault="00A00F36" w:rsidP="00A00F36">
      <w:pPr>
        <w:pStyle w:val="ListParagraph"/>
        <w:spacing w:after="0"/>
        <w:ind w:left="1440"/>
        <w:rPr>
          <w:rFonts w:cstheme="minorHAnsi"/>
        </w:rPr>
      </w:pPr>
    </w:p>
    <w:p w14:paraId="4B0D4DF1" w14:textId="77777777" w:rsidR="00A00F36" w:rsidRPr="00A00F36" w:rsidRDefault="00A00F36" w:rsidP="00A00F36">
      <w:pPr>
        <w:pStyle w:val="ListParagraph"/>
        <w:spacing w:after="0"/>
        <w:ind w:left="1440"/>
        <w:rPr>
          <w:rFonts w:cstheme="minorHAnsi"/>
          <w:b/>
          <w:bCs/>
        </w:rPr>
      </w:pPr>
      <w:r w:rsidRPr="00A00F36">
        <w:rPr>
          <w:rFonts w:cstheme="minorHAnsi"/>
          <w:b/>
          <w:bCs/>
        </w:rPr>
        <w:t>Conservation Land Trust Summary</w:t>
      </w:r>
    </w:p>
    <w:p w14:paraId="725568A5" w14:textId="0AE9EE05" w:rsidR="00A00F36" w:rsidRDefault="00A00F36" w:rsidP="00A00F36">
      <w:pPr>
        <w:pStyle w:val="ListParagraph"/>
        <w:spacing w:after="0"/>
        <w:ind w:left="1440"/>
        <w:rPr>
          <w:rFonts w:cstheme="minorHAnsi"/>
        </w:rPr>
      </w:pPr>
      <w:r w:rsidRPr="00A00F36">
        <w:rPr>
          <w:rFonts w:cstheme="minorHAnsi"/>
        </w:rPr>
        <w:t>Provide a brief overview of the Conservation Land Trust applying for this grant, including how the organization’s purpose aligns with the Conservation Land Trust definition in the Illinois Natural Areas Stewardship Act.</w:t>
      </w:r>
    </w:p>
    <w:p w14:paraId="4B5CDD87" w14:textId="44AB6839" w:rsidR="00A00F36" w:rsidRDefault="00A00F36" w:rsidP="00A00F36">
      <w:pPr>
        <w:pStyle w:val="ListParagraph"/>
        <w:spacing w:after="0"/>
        <w:ind w:left="1440"/>
        <w:rPr>
          <w:rFonts w:cstheme="minorHAnsi"/>
        </w:rPr>
      </w:pPr>
    </w:p>
    <w:p w14:paraId="6E24D333" w14:textId="77777777" w:rsidR="00A00F36" w:rsidRPr="00A00F36" w:rsidRDefault="00A00F36" w:rsidP="00A00F36">
      <w:pPr>
        <w:pStyle w:val="ListParagraph"/>
        <w:spacing w:after="0"/>
        <w:ind w:left="1440"/>
        <w:rPr>
          <w:rFonts w:cstheme="minorHAnsi"/>
          <w:b/>
          <w:bCs/>
        </w:rPr>
      </w:pPr>
      <w:r w:rsidRPr="00A00F36">
        <w:rPr>
          <w:rFonts w:cstheme="minorHAnsi"/>
          <w:b/>
          <w:bCs/>
        </w:rPr>
        <w:t>Capacity/Leveraging</w:t>
      </w:r>
    </w:p>
    <w:p w14:paraId="7ECA26EC" w14:textId="15D16360" w:rsidR="00A00F36" w:rsidRDefault="00A00F36" w:rsidP="00A00F36">
      <w:pPr>
        <w:pStyle w:val="ListParagraph"/>
        <w:spacing w:after="0"/>
        <w:ind w:left="1440"/>
        <w:rPr>
          <w:rFonts w:cstheme="minorHAnsi"/>
        </w:rPr>
      </w:pPr>
      <w:r w:rsidRPr="00A00F36">
        <w:rPr>
          <w:rFonts w:cstheme="minorHAnsi"/>
        </w:rPr>
        <w:t>How will this grant funding increase the capacity to do stewardship for this particular project and in the future? What other nonfinancial resources, such as personnel, volunteers, equipment, or supplies are available to support successful completion of the project?</w:t>
      </w:r>
    </w:p>
    <w:p w14:paraId="1CDE1D2A" w14:textId="10118C15" w:rsidR="00A00F36" w:rsidRDefault="00A00F36" w:rsidP="00A00F36">
      <w:pPr>
        <w:pStyle w:val="ListParagraph"/>
        <w:spacing w:after="0"/>
        <w:ind w:left="1440"/>
        <w:rPr>
          <w:rFonts w:cstheme="minorHAnsi"/>
        </w:rPr>
      </w:pPr>
    </w:p>
    <w:p w14:paraId="755162CF" w14:textId="77777777" w:rsidR="00A00F36" w:rsidRPr="00A00F36" w:rsidRDefault="00A00F36" w:rsidP="00A00F36">
      <w:pPr>
        <w:pStyle w:val="ListParagraph"/>
        <w:spacing w:after="0"/>
        <w:ind w:left="1440"/>
        <w:rPr>
          <w:rFonts w:cstheme="minorHAnsi"/>
          <w:b/>
          <w:bCs/>
        </w:rPr>
      </w:pPr>
      <w:r w:rsidRPr="00A00F36">
        <w:rPr>
          <w:rFonts w:cstheme="minorHAnsi"/>
          <w:b/>
          <w:bCs/>
        </w:rPr>
        <w:t>Site Information</w:t>
      </w:r>
    </w:p>
    <w:p w14:paraId="0C37C179" w14:textId="5B17C52E" w:rsidR="00A00F36" w:rsidRDefault="00A00F36" w:rsidP="00A00F36">
      <w:pPr>
        <w:pStyle w:val="ListParagraph"/>
        <w:spacing w:after="0"/>
        <w:ind w:left="1440"/>
        <w:rPr>
          <w:rFonts w:cstheme="minorHAnsi"/>
        </w:rPr>
      </w:pPr>
      <w:r w:rsidRPr="00A00F36">
        <w:rPr>
          <w:rFonts w:cstheme="minorHAnsi"/>
        </w:rPr>
        <w:t>Site Name (Official Name from INPC documents)</w:t>
      </w:r>
      <w:r>
        <w:rPr>
          <w:rFonts w:cstheme="minorHAnsi"/>
        </w:rPr>
        <w:t xml:space="preserve">, </w:t>
      </w:r>
      <w:r w:rsidRPr="00A00F36">
        <w:rPr>
          <w:rFonts w:cstheme="minorHAnsi"/>
        </w:rPr>
        <w:t>Landowner, if not the applicant</w:t>
      </w:r>
      <w:r>
        <w:rPr>
          <w:rFonts w:cstheme="minorHAnsi"/>
        </w:rPr>
        <w:t xml:space="preserve">, and </w:t>
      </w:r>
      <w:r w:rsidRPr="00A00F36">
        <w:rPr>
          <w:rFonts w:cstheme="minorHAnsi"/>
        </w:rPr>
        <w:t>Date of expiration for current management schedule</w:t>
      </w:r>
      <w:r w:rsidR="0026302B">
        <w:rPr>
          <w:rFonts w:cstheme="minorHAnsi"/>
        </w:rPr>
        <w:t>.</w:t>
      </w:r>
    </w:p>
    <w:p w14:paraId="320A01C8" w14:textId="77777777" w:rsidR="003E328B" w:rsidRDefault="003E328B" w:rsidP="00A00F36">
      <w:pPr>
        <w:pStyle w:val="ListParagraph"/>
        <w:spacing w:after="0"/>
        <w:ind w:left="1440"/>
        <w:rPr>
          <w:rFonts w:cstheme="minorHAnsi"/>
          <w:b/>
          <w:bCs/>
        </w:rPr>
      </w:pPr>
    </w:p>
    <w:p w14:paraId="1E0E8810" w14:textId="440FED28" w:rsidR="00A00F36" w:rsidRPr="00A00F36" w:rsidRDefault="00A00F36" w:rsidP="00A00F36">
      <w:pPr>
        <w:pStyle w:val="ListParagraph"/>
        <w:spacing w:after="0"/>
        <w:ind w:left="1440"/>
        <w:rPr>
          <w:rFonts w:cstheme="minorHAnsi"/>
          <w:b/>
          <w:bCs/>
        </w:rPr>
      </w:pPr>
      <w:r w:rsidRPr="00A00F36">
        <w:rPr>
          <w:rFonts w:cstheme="minorHAnsi"/>
          <w:b/>
          <w:bCs/>
        </w:rPr>
        <w:t>Qualifying Features</w:t>
      </w:r>
    </w:p>
    <w:p w14:paraId="4C46CCF4" w14:textId="796B41EE" w:rsidR="00A00F36" w:rsidRDefault="00A00F36" w:rsidP="00A00F36">
      <w:pPr>
        <w:pStyle w:val="ListParagraph"/>
        <w:spacing w:after="0"/>
        <w:ind w:left="1440"/>
        <w:rPr>
          <w:rFonts w:cstheme="minorHAnsi"/>
        </w:rPr>
      </w:pPr>
      <w:r w:rsidRPr="00A00F36">
        <w:rPr>
          <w:rFonts w:cstheme="minorHAnsi"/>
        </w:rPr>
        <w:t>For each site, provide a brief description of why the site was dedicated or registered by the Illinois Nature Preserves Commission. Applicants should summarize the qualifying and/or significant features present on each site.</w:t>
      </w:r>
    </w:p>
    <w:p w14:paraId="22CD46EB" w14:textId="382657CC" w:rsidR="00A00F36" w:rsidRDefault="00A00F36" w:rsidP="00A00F36">
      <w:pPr>
        <w:pStyle w:val="ListParagraph"/>
        <w:spacing w:after="0"/>
        <w:ind w:left="1440"/>
        <w:rPr>
          <w:rFonts w:cstheme="minorHAnsi"/>
        </w:rPr>
      </w:pPr>
    </w:p>
    <w:p w14:paraId="589959E2" w14:textId="77777777" w:rsidR="00A00F36" w:rsidRPr="00A00F36" w:rsidRDefault="00A00F36" w:rsidP="00A00F36">
      <w:pPr>
        <w:pStyle w:val="ListParagraph"/>
        <w:spacing w:after="0"/>
        <w:ind w:left="1440"/>
        <w:rPr>
          <w:rFonts w:cstheme="minorHAnsi"/>
          <w:b/>
          <w:bCs/>
        </w:rPr>
      </w:pPr>
      <w:r w:rsidRPr="00A00F36">
        <w:rPr>
          <w:rFonts w:cstheme="minorHAnsi"/>
          <w:b/>
          <w:bCs/>
        </w:rPr>
        <w:t>Stewardship Action Summary</w:t>
      </w:r>
    </w:p>
    <w:p w14:paraId="32031051" w14:textId="5F725190" w:rsidR="00A00F36" w:rsidRDefault="00A00F36" w:rsidP="00A00F36">
      <w:pPr>
        <w:pStyle w:val="ListParagraph"/>
        <w:spacing w:after="0"/>
        <w:ind w:left="1440"/>
        <w:rPr>
          <w:rFonts w:cstheme="minorHAnsi"/>
        </w:rPr>
      </w:pPr>
      <w:r w:rsidRPr="00A00F36">
        <w:rPr>
          <w:rFonts w:cstheme="minorHAnsi"/>
        </w:rPr>
        <w:t>For each site, provide a list of stewardship actions proposed, the mechanism to complete each action, and the method of how that activity will be performed with grant funds. Mechanisms may include any eligible expenses, such as contractual services, staff time, equipment purchase, or other (if used, please describe). Methods must be approved in the site’s Management Schedule.</w:t>
      </w:r>
      <w:r>
        <w:rPr>
          <w:rFonts w:cstheme="minorHAnsi"/>
        </w:rPr>
        <w:t xml:space="preserve"> </w:t>
      </w:r>
      <w:r w:rsidRPr="00A00F36">
        <w:rPr>
          <w:rFonts w:cstheme="minorHAnsi"/>
        </w:rPr>
        <w:t>Provide a map for each site that identifies the location of each stewardship action listed</w:t>
      </w:r>
      <w:r>
        <w:rPr>
          <w:rFonts w:cstheme="minorHAnsi"/>
        </w:rPr>
        <w:t>.</w:t>
      </w:r>
    </w:p>
    <w:p w14:paraId="3FAFE066" w14:textId="59406FC9" w:rsidR="00A00F36" w:rsidRDefault="00A00F36" w:rsidP="00A00F36">
      <w:pPr>
        <w:pStyle w:val="ListParagraph"/>
        <w:spacing w:after="0"/>
        <w:ind w:left="1440"/>
        <w:rPr>
          <w:rFonts w:cstheme="minorHAnsi"/>
        </w:rPr>
      </w:pPr>
    </w:p>
    <w:p w14:paraId="690D53E0" w14:textId="77777777" w:rsidR="00A00F36" w:rsidRPr="00A00F36" w:rsidRDefault="00A00F36" w:rsidP="00A00F36">
      <w:pPr>
        <w:pStyle w:val="ListParagraph"/>
        <w:spacing w:after="0"/>
        <w:ind w:left="1440"/>
        <w:rPr>
          <w:rFonts w:cstheme="minorHAnsi"/>
          <w:b/>
          <w:bCs/>
        </w:rPr>
      </w:pPr>
      <w:r w:rsidRPr="00A00F36">
        <w:rPr>
          <w:rFonts w:cstheme="minorHAnsi"/>
          <w:b/>
          <w:bCs/>
        </w:rPr>
        <w:t>Expected Outcomes and Benefits:</w:t>
      </w:r>
    </w:p>
    <w:p w14:paraId="180D5DD8" w14:textId="63B213D0" w:rsidR="00A00F36" w:rsidRDefault="00A00F36" w:rsidP="00A00F36">
      <w:pPr>
        <w:pStyle w:val="ListParagraph"/>
        <w:spacing w:after="0"/>
        <w:ind w:left="1440"/>
        <w:rPr>
          <w:rFonts w:cstheme="minorHAnsi"/>
        </w:rPr>
      </w:pPr>
      <w:r w:rsidRPr="00A00F36">
        <w:rPr>
          <w:rFonts w:cstheme="minorHAnsi"/>
        </w:rPr>
        <w:t xml:space="preserve">Briefly describe the anticipated outcome of the project at maintaining or improving the conditions of the qualifying and/or significant features at the site(s) </w:t>
      </w:r>
      <w:r w:rsidRPr="00585652">
        <w:rPr>
          <w:rFonts w:cstheme="minorHAnsi"/>
        </w:rPr>
        <w:t>proposed</w:t>
      </w:r>
      <w:r w:rsidR="002C4950" w:rsidRPr="00585652">
        <w:rPr>
          <w:rFonts w:cstheme="minorHAnsi"/>
        </w:rPr>
        <w:t xml:space="preserve"> and the urgency of need</w:t>
      </w:r>
      <w:r w:rsidRPr="00585652">
        <w:rPr>
          <w:rFonts w:cstheme="minorHAnsi"/>
        </w:rPr>
        <w:t>.</w:t>
      </w:r>
    </w:p>
    <w:p w14:paraId="015D8D67" w14:textId="7D066BED" w:rsidR="00A00F36" w:rsidRDefault="00A00F36" w:rsidP="00A00F36">
      <w:pPr>
        <w:pStyle w:val="ListParagraph"/>
        <w:spacing w:after="0"/>
        <w:ind w:left="1440"/>
        <w:rPr>
          <w:rFonts w:cstheme="minorHAnsi"/>
        </w:rPr>
      </w:pPr>
    </w:p>
    <w:p w14:paraId="3912ECDC" w14:textId="77777777" w:rsidR="00A00F36" w:rsidRPr="00A00F36" w:rsidRDefault="00A00F36" w:rsidP="00A00F36">
      <w:pPr>
        <w:pStyle w:val="ListParagraph"/>
        <w:spacing w:after="0"/>
        <w:ind w:left="1440"/>
        <w:rPr>
          <w:rFonts w:cstheme="minorHAnsi"/>
          <w:b/>
          <w:bCs/>
        </w:rPr>
      </w:pPr>
      <w:r w:rsidRPr="00A00F36">
        <w:rPr>
          <w:rFonts w:cstheme="minorHAnsi"/>
          <w:b/>
          <w:bCs/>
        </w:rPr>
        <w:t>Additional Benefits:</w:t>
      </w:r>
    </w:p>
    <w:p w14:paraId="26157F14" w14:textId="77777777" w:rsidR="00A00F36" w:rsidRPr="00A00F36" w:rsidRDefault="00A00F36" w:rsidP="00A00F36">
      <w:pPr>
        <w:pStyle w:val="ListParagraph"/>
        <w:spacing w:after="0"/>
        <w:ind w:left="1440"/>
        <w:rPr>
          <w:rFonts w:cstheme="minorHAnsi"/>
        </w:rPr>
      </w:pPr>
      <w:r w:rsidRPr="00A00F36">
        <w:rPr>
          <w:rFonts w:cstheme="minorHAnsi"/>
        </w:rPr>
        <w:t xml:space="preserve">Briefly describe any additional project benefits to implementing the following: </w:t>
      </w:r>
    </w:p>
    <w:p w14:paraId="21B8DCDD" w14:textId="77777777" w:rsidR="00A00F36" w:rsidRPr="00A00F36" w:rsidRDefault="00A00F36" w:rsidP="00A00F36">
      <w:pPr>
        <w:pStyle w:val="ListParagraph"/>
        <w:spacing w:after="0"/>
        <w:ind w:left="2160" w:hanging="720"/>
        <w:rPr>
          <w:rFonts w:cstheme="minorHAnsi"/>
        </w:rPr>
      </w:pPr>
      <w:r w:rsidRPr="00A00F36">
        <w:rPr>
          <w:rFonts w:cstheme="minorHAnsi"/>
        </w:rPr>
        <w:t>-</w:t>
      </w:r>
      <w:r w:rsidRPr="00A00F36">
        <w:rPr>
          <w:rFonts w:cstheme="minorHAnsi"/>
        </w:rPr>
        <w:tab/>
      </w:r>
      <w:r w:rsidRPr="00A00F36">
        <w:rPr>
          <w:rFonts w:cstheme="minorHAnsi"/>
          <w:i/>
          <w:iCs/>
        </w:rPr>
        <w:t xml:space="preserve"> Illinois Natural Areas Plan</w:t>
      </w:r>
      <w:r w:rsidRPr="00A00F36">
        <w:rPr>
          <w:rFonts w:cstheme="minorHAnsi"/>
        </w:rPr>
        <w:t xml:space="preserve"> by preventing unnatural disturbances and restoring ecological processes, and/or the </w:t>
      </w:r>
    </w:p>
    <w:p w14:paraId="4BFDBF69" w14:textId="77777777" w:rsidR="00A00F36" w:rsidRPr="00A00F36" w:rsidRDefault="00A00F36" w:rsidP="00A00F36">
      <w:pPr>
        <w:pStyle w:val="ListParagraph"/>
        <w:spacing w:after="0"/>
        <w:ind w:left="2160" w:hanging="720"/>
        <w:rPr>
          <w:rFonts w:cstheme="minorHAnsi"/>
        </w:rPr>
      </w:pPr>
      <w:r w:rsidRPr="00A00F36">
        <w:rPr>
          <w:rFonts w:cstheme="minorHAnsi"/>
        </w:rPr>
        <w:t>-</w:t>
      </w:r>
      <w:r w:rsidRPr="00A00F36">
        <w:rPr>
          <w:rFonts w:cstheme="minorHAnsi"/>
        </w:rPr>
        <w:tab/>
      </w:r>
      <w:r w:rsidRPr="00A00F36">
        <w:rPr>
          <w:rFonts w:cstheme="minorHAnsi"/>
          <w:i/>
          <w:iCs/>
        </w:rPr>
        <w:t xml:space="preserve"> Illinois Sustainable Natural Areas Vision</w:t>
      </w:r>
      <w:r w:rsidRPr="00A00F36">
        <w:rPr>
          <w:rFonts w:cstheme="minorHAnsi"/>
        </w:rPr>
        <w:t xml:space="preserve"> by contributing to a sustainable, connected system of natural areas, </w:t>
      </w:r>
    </w:p>
    <w:p w14:paraId="60A4F0AA" w14:textId="62AA2CDE" w:rsidR="00A00F36" w:rsidRPr="00A00F36" w:rsidRDefault="00A00F36" w:rsidP="00A00F36">
      <w:pPr>
        <w:pStyle w:val="ListParagraph"/>
        <w:spacing w:after="0"/>
        <w:ind w:left="1440"/>
        <w:rPr>
          <w:rFonts w:cstheme="minorHAnsi"/>
        </w:rPr>
      </w:pPr>
      <w:r w:rsidRPr="00A00F36">
        <w:rPr>
          <w:rFonts w:cstheme="minorHAnsi"/>
        </w:rPr>
        <w:t xml:space="preserve"> </w:t>
      </w:r>
      <w:r>
        <w:rPr>
          <w:rFonts w:cstheme="minorHAnsi"/>
        </w:rPr>
        <w:tab/>
      </w:r>
      <w:r w:rsidRPr="00A00F36">
        <w:rPr>
          <w:rFonts w:cstheme="minorHAnsi"/>
        </w:rPr>
        <w:t xml:space="preserve">and/or </w:t>
      </w:r>
    </w:p>
    <w:p w14:paraId="1AF95B86" w14:textId="6781C753" w:rsidR="00A00F36" w:rsidRDefault="00A00F36" w:rsidP="00A00F36">
      <w:pPr>
        <w:pStyle w:val="ListParagraph"/>
        <w:spacing w:after="0"/>
        <w:ind w:left="2160" w:hanging="720"/>
        <w:rPr>
          <w:rFonts w:cstheme="minorHAnsi"/>
        </w:rPr>
      </w:pPr>
      <w:r w:rsidRPr="00A00F36">
        <w:rPr>
          <w:rFonts w:cstheme="minorHAnsi"/>
        </w:rPr>
        <w:t>-</w:t>
      </w:r>
      <w:r w:rsidRPr="00A00F36">
        <w:rPr>
          <w:rFonts w:cstheme="minorHAnsi"/>
        </w:rPr>
        <w:tab/>
        <w:t xml:space="preserve"> </w:t>
      </w:r>
      <w:r w:rsidRPr="00A00F36">
        <w:rPr>
          <w:rFonts w:cstheme="minorHAnsi"/>
          <w:i/>
          <w:iCs/>
        </w:rPr>
        <w:t>Illinois Wildlife Action Plan</w:t>
      </w:r>
      <w:r w:rsidRPr="00A00F36">
        <w:rPr>
          <w:rFonts w:cstheme="minorHAnsi"/>
        </w:rPr>
        <w:t xml:space="preserve"> through stewardship support to habitats for Species </w:t>
      </w:r>
      <w:r w:rsidR="0026302B">
        <w:rPr>
          <w:rFonts w:cstheme="minorHAnsi"/>
        </w:rPr>
        <w:t>of</w:t>
      </w:r>
      <w:r w:rsidRPr="00A00F36">
        <w:rPr>
          <w:rFonts w:cstheme="minorHAnsi"/>
        </w:rPr>
        <w:t xml:space="preserve"> Greatest Conservation Need, including species listed as threatened or endangered in Illinois.  </w:t>
      </w:r>
    </w:p>
    <w:p w14:paraId="7F217103" w14:textId="77777777" w:rsidR="00A00F36" w:rsidRDefault="00A00F36" w:rsidP="00A00F36">
      <w:pPr>
        <w:pStyle w:val="ListParagraph"/>
        <w:spacing w:after="0"/>
        <w:ind w:left="2160" w:hanging="720"/>
        <w:rPr>
          <w:rFonts w:cstheme="minorHAnsi"/>
        </w:rPr>
      </w:pPr>
    </w:p>
    <w:p w14:paraId="424E2924" w14:textId="7F714E02" w:rsidR="00A00F36" w:rsidRPr="00A00F36" w:rsidRDefault="00A00F36" w:rsidP="00A00F36">
      <w:pPr>
        <w:pStyle w:val="ListParagraph"/>
        <w:spacing w:after="0"/>
        <w:ind w:left="2160" w:hanging="720"/>
        <w:rPr>
          <w:rFonts w:cstheme="minorHAnsi"/>
          <w:b/>
          <w:bCs/>
        </w:rPr>
      </w:pPr>
      <w:r w:rsidRPr="00A00F36">
        <w:rPr>
          <w:rFonts w:cstheme="minorHAnsi"/>
          <w:b/>
          <w:bCs/>
        </w:rPr>
        <w:t>Statement of ability to complete work within the grant period</w:t>
      </w:r>
    </w:p>
    <w:p w14:paraId="470A3293" w14:textId="77777777" w:rsidR="00A00F36" w:rsidRDefault="00A00F36" w:rsidP="00A00F36">
      <w:pPr>
        <w:pStyle w:val="ListParagraph"/>
        <w:spacing w:after="0"/>
        <w:ind w:left="2160" w:hanging="720"/>
        <w:rPr>
          <w:rFonts w:cstheme="minorHAnsi"/>
        </w:rPr>
      </w:pPr>
      <w:r w:rsidRPr="00A00F36">
        <w:rPr>
          <w:rFonts w:cstheme="minorHAnsi"/>
        </w:rPr>
        <w:t>All applicants selected for funding are expected to complete the proposed project</w:t>
      </w:r>
    </w:p>
    <w:p w14:paraId="7B0AB3B2" w14:textId="77777777" w:rsidR="00A00F36" w:rsidRDefault="00A00F36" w:rsidP="00A00F36">
      <w:pPr>
        <w:pStyle w:val="ListParagraph"/>
        <w:spacing w:after="0"/>
        <w:ind w:left="2160" w:hanging="720"/>
        <w:rPr>
          <w:rFonts w:cstheme="minorHAnsi"/>
        </w:rPr>
      </w:pPr>
      <w:r w:rsidRPr="00A00F36">
        <w:rPr>
          <w:rFonts w:cstheme="minorHAnsi"/>
        </w:rPr>
        <w:t>within two years of execution of the grant agreement. Provide a brief statement about</w:t>
      </w:r>
    </w:p>
    <w:p w14:paraId="2568C252" w14:textId="77777777" w:rsidR="00A00F36" w:rsidRDefault="00A00F36" w:rsidP="00A00F36">
      <w:pPr>
        <w:pStyle w:val="ListParagraph"/>
        <w:spacing w:after="0"/>
        <w:ind w:left="2160" w:hanging="720"/>
        <w:rPr>
          <w:rFonts w:cstheme="minorHAnsi"/>
        </w:rPr>
      </w:pPr>
      <w:r w:rsidRPr="00A00F36">
        <w:rPr>
          <w:rFonts w:cstheme="minorHAnsi"/>
        </w:rPr>
        <w:t>the Conservation Land Trust’s ability to complete the proposed work within the</w:t>
      </w:r>
    </w:p>
    <w:p w14:paraId="7A67562F" w14:textId="6CD46B62" w:rsidR="00A00F36" w:rsidRDefault="00A00F36" w:rsidP="00A00F36">
      <w:pPr>
        <w:pStyle w:val="ListParagraph"/>
        <w:spacing w:after="0"/>
        <w:ind w:left="2160" w:hanging="720"/>
        <w:rPr>
          <w:rFonts w:cstheme="minorHAnsi"/>
        </w:rPr>
      </w:pPr>
      <w:r>
        <w:rPr>
          <w:rFonts w:cstheme="minorHAnsi"/>
        </w:rPr>
        <w:t>t</w:t>
      </w:r>
      <w:r w:rsidRPr="00A00F36">
        <w:rPr>
          <w:rFonts w:cstheme="minorHAnsi"/>
        </w:rPr>
        <w:t xml:space="preserve">imeframe and budget proposed.  </w:t>
      </w:r>
    </w:p>
    <w:p w14:paraId="2C287062" w14:textId="266C3B17" w:rsidR="00A00F36" w:rsidRDefault="00A00F36" w:rsidP="00A00F36">
      <w:pPr>
        <w:pStyle w:val="ListParagraph"/>
        <w:spacing w:after="0"/>
        <w:ind w:left="2160" w:hanging="720"/>
        <w:rPr>
          <w:rFonts w:cstheme="minorHAnsi"/>
        </w:rPr>
      </w:pPr>
    </w:p>
    <w:p w14:paraId="62E469D6" w14:textId="356772D2" w:rsidR="00A00F36" w:rsidRPr="00A00F36" w:rsidRDefault="00A00F36" w:rsidP="00A00F36">
      <w:pPr>
        <w:pStyle w:val="ListParagraph"/>
        <w:spacing w:after="0"/>
        <w:ind w:left="2160" w:hanging="720"/>
        <w:rPr>
          <w:rFonts w:cstheme="minorHAnsi"/>
          <w:b/>
          <w:bCs/>
        </w:rPr>
      </w:pPr>
      <w:r w:rsidRPr="00A00F36">
        <w:rPr>
          <w:rFonts w:cstheme="minorHAnsi"/>
          <w:b/>
          <w:bCs/>
        </w:rPr>
        <w:t>Conflict of Interest Disclosure</w:t>
      </w:r>
    </w:p>
    <w:p w14:paraId="23BA1E86" w14:textId="77777777" w:rsidR="00C60939" w:rsidRDefault="00A00F36" w:rsidP="00A00F36">
      <w:pPr>
        <w:pStyle w:val="ListParagraph"/>
        <w:spacing w:after="0"/>
        <w:ind w:left="2160" w:hanging="720"/>
        <w:rPr>
          <w:rFonts w:cstheme="minorHAnsi"/>
        </w:rPr>
      </w:pPr>
      <w:r w:rsidRPr="00A00F36">
        <w:rPr>
          <w:rFonts w:cstheme="minorHAnsi"/>
        </w:rPr>
        <w:t>Is the applicant aware of any potential conflict of interest between IDNR staff, the</w:t>
      </w:r>
      <w:r w:rsidR="00C60939">
        <w:rPr>
          <w:rFonts w:cstheme="minorHAnsi"/>
        </w:rPr>
        <w:t xml:space="preserve"> </w:t>
      </w:r>
    </w:p>
    <w:p w14:paraId="2F00B785" w14:textId="77777777" w:rsidR="00C60939" w:rsidRDefault="00A00F36" w:rsidP="00A00F36">
      <w:pPr>
        <w:pStyle w:val="ListParagraph"/>
        <w:spacing w:after="0"/>
        <w:ind w:left="2160" w:hanging="720"/>
        <w:rPr>
          <w:rFonts w:cstheme="minorHAnsi"/>
        </w:rPr>
      </w:pPr>
      <w:r w:rsidRPr="00A00F36">
        <w:rPr>
          <w:rFonts w:cstheme="minorHAnsi"/>
        </w:rPr>
        <w:lastRenderedPageBreak/>
        <w:t xml:space="preserve">landowner, the applicant and/or its governance board and/or staff members?  </w:t>
      </w:r>
    </w:p>
    <w:p w14:paraId="44C33CFD" w14:textId="0DD6D572" w:rsidR="00A00F36" w:rsidRDefault="00A00F36" w:rsidP="00A00F36">
      <w:pPr>
        <w:pStyle w:val="ListParagraph"/>
        <w:spacing w:after="0"/>
        <w:ind w:left="2160" w:hanging="720"/>
        <w:rPr>
          <w:rFonts w:cstheme="minorHAnsi"/>
        </w:rPr>
      </w:pPr>
      <w:r w:rsidRPr="00A00F36">
        <w:rPr>
          <w:rFonts w:cstheme="minorHAnsi"/>
        </w:rPr>
        <w:t xml:space="preserve">    </w:t>
      </w:r>
      <w:r w:rsidRPr="00A00F36">
        <w:rPr>
          <w:rFonts w:cstheme="minorHAnsi"/>
        </w:rPr>
        <w:t xml:space="preserve"> Yes     </w:t>
      </w:r>
      <w:r w:rsidRPr="00A00F36">
        <w:rPr>
          <w:rFonts w:cstheme="minorHAnsi"/>
        </w:rPr>
        <w:t>No</w:t>
      </w:r>
    </w:p>
    <w:p w14:paraId="05C71FDA" w14:textId="77777777" w:rsidR="0071506A" w:rsidRPr="00A00F36" w:rsidRDefault="0071506A" w:rsidP="00A00F36">
      <w:pPr>
        <w:pStyle w:val="ListParagraph"/>
        <w:spacing w:after="0"/>
        <w:ind w:left="2160" w:hanging="720"/>
        <w:rPr>
          <w:rFonts w:cstheme="minorHAnsi"/>
        </w:rPr>
      </w:pPr>
    </w:p>
    <w:p w14:paraId="46C9FB94" w14:textId="77777777" w:rsidR="00C60939" w:rsidRDefault="00A00F36" w:rsidP="00A00F36">
      <w:pPr>
        <w:pStyle w:val="ListParagraph"/>
        <w:spacing w:after="0"/>
        <w:ind w:left="2160" w:hanging="720"/>
        <w:rPr>
          <w:rFonts w:cstheme="minorHAnsi"/>
        </w:rPr>
      </w:pPr>
      <w:r w:rsidRPr="00A00F36">
        <w:rPr>
          <w:rFonts w:cstheme="minorHAnsi"/>
        </w:rPr>
        <w:t>If yes, disclose the potential conflict of interest and action taken by the applicant to</w:t>
      </w:r>
    </w:p>
    <w:p w14:paraId="48259CC5" w14:textId="4DC54990" w:rsidR="00A00F36" w:rsidRDefault="00A00F36" w:rsidP="00A00F36">
      <w:pPr>
        <w:pStyle w:val="ListParagraph"/>
        <w:spacing w:after="0"/>
        <w:ind w:left="2160" w:hanging="720"/>
        <w:rPr>
          <w:rFonts w:cstheme="minorHAnsi"/>
        </w:rPr>
      </w:pPr>
      <w:r w:rsidRPr="00A00F36">
        <w:rPr>
          <w:rFonts w:cstheme="minorHAnsi"/>
        </w:rPr>
        <w:t>resolve the conflict.</w:t>
      </w:r>
    </w:p>
    <w:p w14:paraId="4BD419BE" w14:textId="77777777" w:rsidR="00F8034F" w:rsidRDefault="00F8034F" w:rsidP="00C60939">
      <w:pPr>
        <w:pStyle w:val="ListParagraph"/>
        <w:spacing w:after="0"/>
        <w:ind w:left="2160" w:hanging="720"/>
        <w:rPr>
          <w:rFonts w:cstheme="minorHAnsi"/>
          <w:b/>
          <w:bCs/>
        </w:rPr>
      </w:pPr>
    </w:p>
    <w:p w14:paraId="737EF08F" w14:textId="3603B03C" w:rsidR="00C60939" w:rsidRPr="00C60939" w:rsidRDefault="00C60939" w:rsidP="00C60939">
      <w:pPr>
        <w:pStyle w:val="ListParagraph"/>
        <w:spacing w:after="0"/>
        <w:ind w:left="2160" w:hanging="720"/>
        <w:rPr>
          <w:rFonts w:cstheme="minorHAnsi"/>
          <w:b/>
          <w:bCs/>
        </w:rPr>
      </w:pPr>
      <w:r w:rsidRPr="00C60939">
        <w:rPr>
          <w:rFonts w:cstheme="minorHAnsi"/>
          <w:b/>
          <w:bCs/>
        </w:rPr>
        <w:t>Supplemental Document Checklist</w:t>
      </w:r>
      <w:r w:rsidR="00681803">
        <w:rPr>
          <w:rFonts w:cstheme="minorHAnsi"/>
          <w:b/>
          <w:bCs/>
        </w:rPr>
        <w:t xml:space="preserve"> for Project Narrative</w:t>
      </w:r>
      <w:r w:rsidRPr="00C60939">
        <w:rPr>
          <w:rFonts w:cstheme="minorHAnsi"/>
          <w:b/>
          <w:bCs/>
        </w:rPr>
        <w:t>:</w:t>
      </w:r>
    </w:p>
    <w:p w14:paraId="67DF8BDE" w14:textId="77777777" w:rsidR="00C60939" w:rsidRPr="00C60939" w:rsidRDefault="00C60939" w:rsidP="00C60939">
      <w:pPr>
        <w:pStyle w:val="ListParagraph"/>
        <w:spacing w:after="0"/>
        <w:ind w:left="2160" w:hanging="720"/>
        <w:rPr>
          <w:rFonts w:cstheme="minorHAnsi"/>
        </w:rPr>
      </w:pPr>
      <w:r w:rsidRPr="00C60939">
        <w:rPr>
          <w:rFonts w:cstheme="minorHAnsi"/>
        </w:rPr>
        <w:t>o</w:t>
      </w:r>
      <w:r w:rsidRPr="00C60939">
        <w:rPr>
          <w:rFonts w:cstheme="minorHAnsi"/>
        </w:rPr>
        <w:tab/>
        <w:t xml:space="preserve">Copy of executed agreement between the applicant and the landowner (if applicable) </w:t>
      </w:r>
    </w:p>
    <w:p w14:paraId="0605AF79" w14:textId="77777777" w:rsidR="00C60939" w:rsidRPr="00C60939" w:rsidRDefault="00C60939" w:rsidP="00C60939">
      <w:pPr>
        <w:pStyle w:val="ListParagraph"/>
        <w:spacing w:after="0"/>
        <w:ind w:left="2160" w:hanging="720"/>
        <w:rPr>
          <w:rFonts w:cstheme="minorHAnsi"/>
        </w:rPr>
      </w:pPr>
      <w:r w:rsidRPr="00C60939">
        <w:rPr>
          <w:rFonts w:cstheme="minorHAnsi"/>
        </w:rPr>
        <w:t>o</w:t>
      </w:r>
      <w:r w:rsidRPr="00C60939">
        <w:rPr>
          <w:rFonts w:cstheme="minorHAnsi"/>
        </w:rPr>
        <w:tab/>
        <w:t>Copy of notification of executed agreement to Commission (if applicable)</w:t>
      </w:r>
    </w:p>
    <w:p w14:paraId="2329770C" w14:textId="77777777" w:rsidR="00C60939" w:rsidRPr="00C60939" w:rsidRDefault="00C60939" w:rsidP="00C60939">
      <w:pPr>
        <w:pStyle w:val="ListParagraph"/>
        <w:spacing w:after="0"/>
        <w:ind w:left="2160" w:hanging="720"/>
        <w:rPr>
          <w:rFonts w:cstheme="minorHAnsi"/>
        </w:rPr>
      </w:pPr>
      <w:r w:rsidRPr="00C60939">
        <w:rPr>
          <w:rFonts w:cstheme="minorHAnsi"/>
        </w:rPr>
        <w:t>o</w:t>
      </w:r>
      <w:r w:rsidRPr="00C60939">
        <w:rPr>
          <w:rFonts w:cstheme="minorHAnsi"/>
        </w:rPr>
        <w:tab/>
        <w:t>Maps for each site that identify the location of proposed activities</w:t>
      </w:r>
    </w:p>
    <w:p w14:paraId="12811057" w14:textId="08C8C2C8" w:rsidR="00C60939" w:rsidRPr="00D1578D" w:rsidRDefault="00C60939" w:rsidP="00C60939">
      <w:pPr>
        <w:pStyle w:val="ListParagraph"/>
        <w:spacing w:after="0"/>
        <w:ind w:left="2160" w:hanging="720"/>
        <w:rPr>
          <w:rFonts w:cstheme="minorHAnsi"/>
        </w:rPr>
      </w:pPr>
      <w:r w:rsidRPr="00C60939">
        <w:rPr>
          <w:rFonts w:cstheme="minorHAnsi"/>
        </w:rPr>
        <w:t>o</w:t>
      </w:r>
      <w:r w:rsidRPr="00C60939">
        <w:rPr>
          <w:rFonts w:cstheme="minorHAnsi"/>
        </w:rPr>
        <w:tab/>
        <w:t>Copy of approved Management Schedule for each site included in the Project Narrative</w:t>
      </w:r>
    </w:p>
    <w:p w14:paraId="16FB9800" w14:textId="77777777" w:rsidR="00A00F36" w:rsidRDefault="00A00F36" w:rsidP="00913A60">
      <w:pPr>
        <w:pStyle w:val="ListParagraph"/>
        <w:spacing w:line="240" w:lineRule="auto"/>
        <w:ind w:left="900"/>
        <w:rPr>
          <w:rFonts w:cstheme="minorHAnsi"/>
        </w:rPr>
      </w:pPr>
    </w:p>
    <w:p w14:paraId="0C9582D1" w14:textId="75496249" w:rsidR="001E7F02" w:rsidRPr="00D1578D" w:rsidRDefault="004E5418" w:rsidP="00BB7412">
      <w:pPr>
        <w:pStyle w:val="ListParagraph"/>
        <w:numPr>
          <w:ilvl w:val="0"/>
          <w:numId w:val="38"/>
        </w:numPr>
        <w:spacing w:after="0"/>
        <w:rPr>
          <w:rFonts w:eastAsia="Times New Roman" w:cstheme="minorHAnsi"/>
          <w:b/>
        </w:rPr>
      </w:pPr>
      <w:r w:rsidRPr="00D1578D">
        <w:rPr>
          <w:rFonts w:cstheme="minorHAnsi"/>
          <w:b/>
          <w:bCs/>
        </w:rPr>
        <w:t>Uniform Budget Template and Budget Narrative</w:t>
      </w:r>
      <w:r w:rsidRPr="00D1578D">
        <w:rPr>
          <w:rFonts w:cstheme="minorHAnsi"/>
        </w:rPr>
        <w:t xml:space="preserve"> </w:t>
      </w:r>
      <w:r w:rsidR="00BB7412">
        <w:rPr>
          <w:rFonts w:cstheme="minorHAnsi"/>
        </w:rPr>
        <w:t xml:space="preserve">(you will complete this document online in the </w:t>
      </w:r>
      <w:proofErr w:type="spellStart"/>
      <w:r w:rsidR="00BB7412">
        <w:rPr>
          <w:rFonts w:cstheme="minorHAnsi"/>
        </w:rPr>
        <w:t>Amplifund</w:t>
      </w:r>
      <w:proofErr w:type="spellEnd"/>
      <w:r w:rsidR="00BB7412">
        <w:rPr>
          <w:rFonts w:cstheme="minorHAnsi"/>
        </w:rPr>
        <w:t xml:space="preserve"> portal)</w:t>
      </w:r>
      <w:r w:rsidRPr="00D1578D">
        <w:rPr>
          <w:rFonts w:cstheme="minorHAnsi"/>
        </w:rPr>
        <w:t xml:space="preserve"> </w:t>
      </w:r>
    </w:p>
    <w:p w14:paraId="144ACBB1" w14:textId="2ADC8C5B" w:rsidR="00055B98" w:rsidRPr="00D1578D" w:rsidRDefault="001E7F02" w:rsidP="00BB7412">
      <w:pPr>
        <w:pStyle w:val="ListParagraph"/>
        <w:numPr>
          <w:ilvl w:val="0"/>
          <w:numId w:val="38"/>
        </w:numPr>
        <w:spacing w:after="0"/>
        <w:rPr>
          <w:rFonts w:eastAsia="Times New Roman" w:cstheme="minorHAnsi"/>
          <w:b/>
        </w:rPr>
      </w:pPr>
      <w:r w:rsidRPr="00D1578D">
        <w:rPr>
          <w:rFonts w:eastAsia="Times New Roman" w:cstheme="minorHAnsi"/>
          <w:b/>
        </w:rPr>
        <w:t>Programmatic Risk Assessment</w:t>
      </w:r>
      <w:r w:rsidR="00C20770">
        <w:rPr>
          <w:rFonts w:eastAsia="Times New Roman" w:cstheme="minorHAnsi"/>
          <w:b/>
        </w:rPr>
        <w:t xml:space="preserve"> </w:t>
      </w:r>
      <w:r w:rsidR="00C20770">
        <w:rPr>
          <w:rFonts w:cstheme="minorHAnsi"/>
        </w:rPr>
        <w:t xml:space="preserve">(you will complete this document online in the </w:t>
      </w:r>
      <w:proofErr w:type="spellStart"/>
      <w:r w:rsidR="00C20770">
        <w:rPr>
          <w:rFonts w:cstheme="minorHAnsi"/>
        </w:rPr>
        <w:t>Amplifund</w:t>
      </w:r>
      <w:proofErr w:type="spellEnd"/>
      <w:r w:rsidR="00C20770">
        <w:rPr>
          <w:rFonts w:cstheme="minorHAnsi"/>
        </w:rPr>
        <w:t xml:space="preserve"> portal)</w:t>
      </w:r>
    </w:p>
    <w:p w14:paraId="539DEAFE" w14:textId="5BF984BD" w:rsidR="004E5418" w:rsidRPr="00D1578D" w:rsidRDefault="004E5418" w:rsidP="00BB7412">
      <w:pPr>
        <w:pStyle w:val="ListParagraph"/>
        <w:numPr>
          <w:ilvl w:val="0"/>
          <w:numId w:val="38"/>
        </w:numPr>
        <w:spacing w:after="0"/>
        <w:rPr>
          <w:rFonts w:eastAsia="Times New Roman" w:cstheme="minorHAnsi"/>
          <w:b/>
        </w:rPr>
      </w:pPr>
      <w:r w:rsidRPr="00D1578D">
        <w:rPr>
          <w:rFonts w:eastAsia="Times New Roman" w:cstheme="minorHAnsi"/>
          <w:b/>
        </w:rPr>
        <w:t>Supplemental Documents to be Submitted</w:t>
      </w:r>
      <w:r w:rsidR="00055B98" w:rsidRPr="00D1578D">
        <w:rPr>
          <w:rFonts w:eastAsia="Times New Roman" w:cstheme="minorHAnsi"/>
          <w:b/>
        </w:rPr>
        <w:t xml:space="preserve"> </w:t>
      </w:r>
      <w:r w:rsidRPr="00D1578D">
        <w:rPr>
          <w:rFonts w:eastAsia="Times New Roman" w:cstheme="minorHAnsi"/>
        </w:rPr>
        <w:t>The following is required</w:t>
      </w:r>
      <w:r w:rsidR="00C20770">
        <w:rPr>
          <w:rFonts w:eastAsia="Times New Roman" w:cstheme="minorHAnsi"/>
        </w:rPr>
        <w:t xml:space="preserve">, you will upload them in the </w:t>
      </w:r>
      <w:proofErr w:type="spellStart"/>
      <w:r w:rsidR="00C20770">
        <w:rPr>
          <w:rFonts w:eastAsia="Times New Roman" w:cstheme="minorHAnsi"/>
        </w:rPr>
        <w:t>Amplifund</w:t>
      </w:r>
      <w:proofErr w:type="spellEnd"/>
      <w:r w:rsidR="00C20770">
        <w:rPr>
          <w:rFonts w:eastAsia="Times New Roman" w:cstheme="minorHAnsi"/>
        </w:rPr>
        <w:t xml:space="preserve"> portal</w:t>
      </w:r>
      <w:r w:rsidRPr="00D1578D">
        <w:rPr>
          <w:rFonts w:eastAsia="Times New Roman" w:cstheme="minorHAnsi"/>
        </w:rPr>
        <w:t>.</w:t>
      </w:r>
    </w:p>
    <w:p w14:paraId="18BE57F2" w14:textId="77777777" w:rsidR="000F404A" w:rsidRPr="00D1578D" w:rsidRDefault="004E5418" w:rsidP="00055B98">
      <w:pPr>
        <w:pStyle w:val="ListParagraph"/>
        <w:numPr>
          <w:ilvl w:val="1"/>
          <w:numId w:val="53"/>
        </w:numPr>
        <w:spacing w:after="0"/>
        <w:jc w:val="both"/>
        <w:rPr>
          <w:rFonts w:eastAsia="Times New Roman" w:cstheme="minorHAnsi"/>
        </w:rPr>
      </w:pPr>
      <w:r w:rsidRPr="00D1578D">
        <w:rPr>
          <w:rFonts w:cstheme="minorHAnsi"/>
          <w:b/>
        </w:rPr>
        <w:t>W-9:</w:t>
      </w:r>
      <w:r w:rsidRPr="00D1578D">
        <w:rPr>
          <w:rFonts w:cstheme="minorHAnsi"/>
        </w:rPr>
        <w:t xml:space="preserve"> All applicants must complete and provide the </w:t>
      </w:r>
      <w:r w:rsidRPr="00D1578D">
        <w:rPr>
          <w:rFonts w:cstheme="minorHAnsi"/>
          <w:b/>
        </w:rPr>
        <w:t>latest W-9 version</w:t>
      </w:r>
      <w:r w:rsidRPr="00D1578D">
        <w:rPr>
          <w:rFonts w:cstheme="minorHAnsi"/>
        </w:rPr>
        <w:t xml:space="preserve"> as found at </w:t>
      </w:r>
      <w:hyperlink r:id="rId18" w:history="1">
        <w:r w:rsidRPr="00D1578D">
          <w:rPr>
            <w:rStyle w:val="Hyperlink"/>
            <w:rFonts w:cstheme="minorHAnsi"/>
          </w:rPr>
          <w:t>www.IRS.gov</w:t>
        </w:r>
      </w:hyperlink>
      <w:r w:rsidRPr="00D1578D">
        <w:rPr>
          <w:rFonts w:cstheme="minorHAnsi"/>
        </w:rPr>
        <w:t>.</w:t>
      </w:r>
      <w:r w:rsidR="00463802" w:rsidRPr="00D1578D">
        <w:rPr>
          <w:rFonts w:cstheme="minorHAnsi"/>
        </w:rPr>
        <w:t xml:space="preserve"> </w:t>
      </w:r>
      <w:r w:rsidRPr="00D1578D">
        <w:rPr>
          <w:rFonts w:cstheme="minorHAnsi"/>
        </w:rPr>
        <w:t>The Illinois Comptroller, who issues all State payments, will not accept earlier versions.</w:t>
      </w:r>
    </w:p>
    <w:p w14:paraId="5E1665B0" w14:textId="34D91F90" w:rsidR="004E5418" w:rsidRPr="00D1578D" w:rsidRDefault="004E5418" w:rsidP="00055B98">
      <w:pPr>
        <w:pStyle w:val="ListParagraph"/>
        <w:numPr>
          <w:ilvl w:val="1"/>
          <w:numId w:val="53"/>
        </w:numPr>
        <w:spacing w:after="0"/>
        <w:jc w:val="both"/>
        <w:rPr>
          <w:rFonts w:eastAsia="Times New Roman" w:cstheme="minorHAnsi"/>
        </w:rPr>
      </w:pPr>
      <w:r w:rsidRPr="00D1578D">
        <w:rPr>
          <w:rFonts w:eastAsia="Times New Roman" w:cstheme="minorHAnsi"/>
          <w:b/>
        </w:rPr>
        <w:t>IRS</w:t>
      </w:r>
      <w:r w:rsidRPr="00D1578D">
        <w:rPr>
          <w:rFonts w:cstheme="minorHAnsi"/>
          <w:b/>
        </w:rPr>
        <w:t xml:space="preserve"> Determination Letter:</w:t>
      </w:r>
      <w:r w:rsidR="00463802" w:rsidRPr="00D1578D">
        <w:rPr>
          <w:rFonts w:cstheme="minorHAnsi"/>
        </w:rPr>
        <w:t xml:space="preserve"> </w:t>
      </w:r>
      <w:r w:rsidRPr="00D1578D">
        <w:rPr>
          <w:rFonts w:cstheme="minorHAnsi"/>
        </w:rPr>
        <w:t xml:space="preserve">Not-for-profit applicants that have not done business with the State of Illinois in the last 3 years or have reorganized since last doing business with the State must provide a copy of their </w:t>
      </w:r>
      <w:r w:rsidRPr="00D1578D">
        <w:rPr>
          <w:rFonts w:cstheme="minorHAnsi"/>
          <w:b/>
        </w:rPr>
        <w:t>IRS Determination Letter</w:t>
      </w:r>
      <w:r w:rsidRPr="00D1578D">
        <w:rPr>
          <w:rFonts w:cstheme="minorHAnsi"/>
        </w:rPr>
        <w:t xml:space="preserve"> that declares the entity’s </w:t>
      </w:r>
      <w:r w:rsidRPr="00D1578D">
        <w:rPr>
          <w:rFonts w:cstheme="minorHAnsi"/>
          <w:u w:val="single"/>
        </w:rPr>
        <w:t>legal status as determined by the IRS</w:t>
      </w:r>
      <w:r w:rsidRPr="00D1578D">
        <w:rPr>
          <w:rFonts w:cstheme="minorHAnsi"/>
        </w:rPr>
        <w:t xml:space="preserve"> </w:t>
      </w:r>
      <w:r w:rsidR="00585652">
        <w:rPr>
          <w:rFonts w:cstheme="minorHAnsi"/>
        </w:rPr>
        <w:t>(</w:t>
      </w:r>
      <w:r w:rsidR="00585652" w:rsidRPr="00D1578D">
        <w:rPr>
          <w:rFonts w:cstheme="minorHAnsi"/>
        </w:rPr>
        <w:t>e.g.,</w:t>
      </w:r>
      <w:r w:rsidRPr="00D1578D">
        <w:rPr>
          <w:rFonts w:cstheme="minorHAnsi"/>
        </w:rPr>
        <w:t xml:space="preserve"> tax-exempt, governmental, partnership, type of corporation, or type of Limited Liability Company</w:t>
      </w:r>
      <w:r w:rsidR="00585652">
        <w:rPr>
          <w:rFonts w:cstheme="minorHAnsi"/>
        </w:rPr>
        <w:t>)</w:t>
      </w:r>
      <w:r w:rsidRPr="00D1578D">
        <w:rPr>
          <w:rFonts w:cstheme="minorHAnsi"/>
        </w:rPr>
        <w:t xml:space="preserve">. This letter is </w:t>
      </w:r>
      <w:r w:rsidRPr="00D1578D">
        <w:rPr>
          <w:rFonts w:cstheme="minorHAnsi"/>
          <w:u w:val="single"/>
        </w:rPr>
        <w:t xml:space="preserve">not the FEIN assignment </w:t>
      </w:r>
      <w:r w:rsidR="00E77D6C" w:rsidRPr="00D1578D">
        <w:rPr>
          <w:rFonts w:cstheme="minorHAnsi"/>
          <w:u w:val="single"/>
        </w:rPr>
        <w:t>letter</w:t>
      </w:r>
      <w:r w:rsidR="00E77D6C" w:rsidRPr="00D1578D">
        <w:rPr>
          <w:rFonts w:cstheme="minorHAnsi"/>
        </w:rPr>
        <w:t xml:space="preserve"> but</w:t>
      </w:r>
      <w:r w:rsidRPr="00D1578D">
        <w:rPr>
          <w:rFonts w:cstheme="minorHAnsi"/>
        </w:rPr>
        <w:t xml:space="preserve"> is among the original legal/tax documents for an entity.</w:t>
      </w:r>
    </w:p>
    <w:p w14:paraId="194C797B" w14:textId="67DD2B8C" w:rsidR="001E7F02" w:rsidRPr="00D1578D" w:rsidRDefault="004E5418" w:rsidP="00055B98">
      <w:pPr>
        <w:pStyle w:val="ListParagraph"/>
        <w:numPr>
          <w:ilvl w:val="1"/>
          <w:numId w:val="53"/>
        </w:numPr>
        <w:spacing w:after="0"/>
        <w:jc w:val="both"/>
        <w:rPr>
          <w:rFonts w:eastAsia="Times New Roman" w:cstheme="minorHAnsi"/>
        </w:rPr>
      </w:pPr>
      <w:r w:rsidRPr="00681803">
        <w:rPr>
          <w:rFonts w:eastAsia="Times New Roman" w:cstheme="minorHAnsi"/>
          <w:u w:val="single"/>
        </w:rPr>
        <w:t>Two price quotes for equipment purchase with value of $5,000 or more</w:t>
      </w:r>
      <w:r w:rsidR="00F8034F">
        <w:rPr>
          <w:rFonts w:eastAsia="Times New Roman" w:cstheme="minorHAnsi"/>
        </w:rPr>
        <w:t>.</w:t>
      </w:r>
      <w:r w:rsidRPr="00D1578D">
        <w:rPr>
          <w:rFonts w:eastAsia="Times New Roman" w:cstheme="minorHAnsi"/>
        </w:rPr>
        <w:t xml:space="preserve"> </w:t>
      </w:r>
    </w:p>
    <w:p w14:paraId="629BAD21" w14:textId="778C65D0" w:rsidR="004E5418" w:rsidRPr="00D1578D" w:rsidRDefault="001E7F02" w:rsidP="00055B98">
      <w:pPr>
        <w:pStyle w:val="ListParagraph"/>
        <w:numPr>
          <w:ilvl w:val="1"/>
          <w:numId w:val="53"/>
        </w:numPr>
        <w:spacing w:after="0"/>
        <w:jc w:val="both"/>
        <w:rPr>
          <w:rFonts w:cstheme="minorHAnsi"/>
        </w:rPr>
      </w:pPr>
      <w:r w:rsidRPr="00D1578D">
        <w:rPr>
          <w:rFonts w:eastAsia="Times New Roman" w:cstheme="minorHAnsi"/>
        </w:rPr>
        <w:t xml:space="preserve">If the applicant's proposal includes land owned by another entity, a copy of the agreement with the landowner and documentation that the agreement was provided to the </w:t>
      </w:r>
      <w:r w:rsidR="00872F7C" w:rsidRPr="00D1578D">
        <w:rPr>
          <w:rFonts w:eastAsia="Times New Roman" w:cstheme="minorHAnsi"/>
        </w:rPr>
        <w:t xml:space="preserve">Illinois Nature Preserves </w:t>
      </w:r>
      <w:r w:rsidRPr="00D1578D">
        <w:rPr>
          <w:rFonts w:eastAsia="Times New Roman" w:cstheme="minorHAnsi"/>
        </w:rPr>
        <w:t>Commission</w:t>
      </w:r>
      <w:r w:rsidR="00801856">
        <w:rPr>
          <w:rFonts w:eastAsia="Times New Roman" w:cstheme="minorHAnsi"/>
        </w:rPr>
        <w:t>.</w:t>
      </w:r>
      <w:r w:rsidR="00CB05EF" w:rsidRPr="00D1578D">
        <w:rPr>
          <w:rFonts w:eastAsia="Times New Roman" w:cstheme="minorHAnsi"/>
        </w:rPr>
        <w:t xml:space="preserve"> </w:t>
      </w:r>
    </w:p>
    <w:p w14:paraId="7ECE12CD" w14:textId="77777777" w:rsidR="00055B98" w:rsidRPr="00D1578D" w:rsidRDefault="00055B98" w:rsidP="006A68E6">
      <w:pPr>
        <w:spacing w:after="0"/>
        <w:ind w:left="360"/>
        <w:rPr>
          <w:rFonts w:cstheme="minorHAnsi"/>
          <w:b/>
          <w:bCs/>
        </w:rPr>
      </w:pPr>
    </w:p>
    <w:p w14:paraId="3DC51CD2" w14:textId="0C47E1E9" w:rsidR="004E5418" w:rsidRPr="00D1578D" w:rsidRDefault="004E5418" w:rsidP="009021B8">
      <w:pPr>
        <w:kinsoku w:val="0"/>
        <w:overflowPunct w:val="0"/>
        <w:autoSpaceDE w:val="0"/>
        <w:autoSpaceDN w:val="0"/>
        <w:adjustRightInd w:val="0"/>
        <w:spacing w:before="32" w:after="0"/>
        <w:ind w:left="360" w:right="108"/>
        <w:jc w:val="both"/>
        <w:rPr>
          <w:rFonts w:cstheme="minorHAnsi"/>
        </w:rPr>
      </w:pPr>
      <w:r w:rsidRPr="00D1578D">
        <w:rPr>
          <w:rFonts w:eastAsia="Times New Roman" w:cstheme="minorHAnsi"/>
          <w:b/>
        </w:rPr>
        <w:t>Application Submission:</w:t>
      </w:r>
      <w:r w:rsidR="00463802" w:rsidRPr="00D1578D">
        <w:rPr>
          <w:rFonts w:eastAsia="Times New Roman" w:cstheme="minorHAnsi"/>
        </w:rPr>
        <w:t xml:space="preserve"> </w:t>
      </w:r>
      <w:r w:rsidRPr="00D1578D">
        <w:rPr>
          <w:rFonts w:cstheme="minorHAnsi"/>
        </w:rPr>
        <w:t>The applicant must provide all information requested in the application package. Only one (1) original application with supporting documentation and legally authorizing signature needs to be submitted</w:t>
      </w:r>
      <w:r w:rsidR="00C20770">
        <w:rPr>
          <w:rFonts w:cstheme="minorHAnsi"/>
        </w:rPr>
        <w:t xml:space="preserve"> per project</w:t>
      </w:r>
      <w:r w:rsidRPr="00D1578D">
        <w:rPr>
          <w:rFonts w:cstheme="minorHAnsi"/>
        </w:rPr>
        <w:t>.</w:t>
      </w:r>
      <w:r w:rsidR="00C20770">
        <w:rPr>
          <w:rFonts w:cstheme="minorHAnsi"/>
        </w:rPr>
        <w:t xml:space="preserve"> You may submit applications for more than one project.</w:t>
      </w:r>
      <w:r w:rsidRPr="00D1578D">
        <w:rPr>
          <w:rFonts w:cstheme="minorHAnsi"/>
        </w:rPr>
        <w:t xml:space="preserve"> </w:t>
      </w:r>
      <w:r w:rsidRPr="00D1578D">
        <w:rPr>
          <w:rFonts w:cstheme="minorHAnsi"/>
          <w:b/>
        </w:rPr>
        <w:t xml:space="preserve">The application deadline is 5:00 p.m. </w:t>
      </w:r>
      <w:r w:rsidR="00F36630" w:rsidRPr="00D1578D">
        <w:rPr>
          <w:rFonts w:cstheme="minorHAnsi"/>
          <w:b/>
        </w:rPr>
        <w:t>Ma</w:t>
      </w:r>
      <w:r w:rsidR="009021B8" w:rsidRPr="00D1578D">
        <w:rPr>
          <w:rFonts w:cstheme="minorHAnsi"/>
          <w:b/>
        </w:rPr>
        <w:t>y</w:t>
      </w:r>
      <w:r w:rsidRPr="00D1578D">
        <w:rPr>
          <w:rFonts w:cstheme="minorHAnsi"/>
          <w:b/>
        </w:rPr>
        <w:t xml:space="preserve"> </w:t>
      </w:r>
      <w:r w:rsidR="00F36630" w:rsidRPr="00D1578D">
        <w:rPr>
          <w:rFonts w:cstheme="minorHAnsi"/>
          <w:b/>
        </w:rPr>
        <w:t>2</w:t>
      </w:r>
      <w:r w:rsidR="0026302B">
        <w:rPr>
          <w:rFonts w:cstheme="minorHAnsi"/>
          <w:b/>
        </w:rPr>
        <w:t>6</w:t>
      </w:r>
      <w:r w:rsidR="009021B8" w:rsidRPr="00D1578D">
        <w:rPr>
          <w:rFonts w:cstheme="minorHAnsi"/>
          <w:b/>
          <w:vertAlign w:val="superscript"/>
        </w:rPr>
        <w:t>th</w:t>
      </w:r>
      <w:r w:rsidRPr="00D1578D">
        <w:rPr>
          <w:rFonts w:cstheme="minorHAnsi"/>
          <w:b/>
        </w:rPr>
        <w:t>, 202</w:t>
      </w:r>
      <w:r w:rsidR="0026302B">
        <w:rPr>
          <w:rFonts w:cstheme="minorHAnsi"/>
          <w:b/>
        </w:rPr>
        <w:t>3</w:t>
      </w:r>
      <w:r w:rsidRPr="00D1578D">
        <w:rPr>
          <w:rFonts w:cstheme="minorHAnsi"/>
          <w:b/>
        </w:rPr>
        <w:t>.</w:t>
      </w:r>
      <w:r w:rsidR="009021B8" w:rsidRPr="00D1578D">
        <w:rPr>
          <w:rFonts w:cstheme="minorHAnsi"/>
          <w:b/>
        </w:rPr>
        <w:t xml:space="preserve">  </w:t>
      </w:r>
    </w:p>
    <w:p w14:paraId="4DEF773C" w14:textId="77777777" w:rsidR="004E5418" w:rsidRPr="00D1578D" w:rsidRDefault="004E5418" w:rsidP="006A68E6">
      <w:pPr>
        <w:spacing w:after="0"/>
        <w:ind w:left="360"/>
        <w:jc w:val="both"/>
        <w:rPr>
          <w:rFonts w:eastAsia="Times New Roman" w:cstheme="minorHAnsi"/>
        </w:rPr>
      </w:pPr>
    </w:p>
    <w:p w14:paraId="76BE158E" w14:textId="431DB2D4" w:rsidR="004E5418" w:rsidRDefault="004E5418" w:rsidP="00F8034F">
      <w:pPr>
        <w:spacing w:after="0"/>
        <w:ind w:left="360"/>
        <w:rPr>
          <w:rFonts w:eastAsia="Times New Roman" w:cstheme="minorHAnsi"/>
        </w:rPr>
      </w:pPr>
      <w:r w:rsidRPr="00D1578D">
        <w:rPr>
          <w:rFonts w:eastAsia="Times New Roman" w:cstheme="minorHAnsi"/>
          <w:b/>
        </w:rPr>
        <w:t>S</w:t>
      </w:r>
      <w:r w:rsidR="00C20770">
        <w:rPr>
          <w:rFonts w:eastAsia="Times New Roman" w:cstheme="minorHAnsi"/>
          <w:b/>
        </w:rPr>
        <w:t>ubmitter</w:t>
      </w:r>
      <w:r w:rsidRPr="00D1578D">
        <w:rPr>
          <w:rFonts w:eastAsia="Times New Roman" w:cstheme="minorHAnsi"/>
          <w:b/>
        </w:rPr>
        <w:t>s of these documents</w:t>
      </w:r>
      <w:r w:rsidRPr="00D1578D">
        <w:rPr>
          <w:rFonts w:eastAsia="Times New Roman" w:cstheme="minorHAnsi"/>
        </w:rPr>
        <w:t xml:space="preserve"> must be authorized by their organization to enter into formal contracts. All communication, oral or written, </w:t>
      </w:r>
      <w:r w:rsidRPr="00D1578D">
        <w:rPr>
          <w:rStyle w:val="Strong"/>
          <w:rFonts w:cstheme="minorHAnsi"/>
        </w:rPr>
        <w:t>between</w:t>
      </w:r>
      <w:r w:rsidRPr="00D1578D">
        <w:rPr>
          <w:rFonts w:eastAsia="Times New Roman" w:cstheme="minorHAnsi"/>
        </w:rPr>
        <w:t xml:space="preserve"> the applicant and DNR will be with the s</w:t>
      </w:r>
      <w:r w:rsidR="00C20770">
        <w:rPr>
          <w:rFonts w:eastAsia="Times New Roman" w:cstheme="minorHAnsi"/>
        </w:rPr>
        <w:t>ubmitter</w:t>
      </w:r>
      <w:r w:rsidRPr="00D1578D">
        <w:rPr>
          <w:rFonts w:eastAsia="Times New Roman" w:cstheme="minorHAnsi"/>
        </w:rPr>
        <w:t xml:space="preserve">, or their designee. </w:t>
      </w:r>
    </w:p>
    <w:p w14:paraId="6562578A" w14:textId="08C531E3" w:rsidR="0071506A" w:rsidRDefault="0071506A" w:rsidP="00F8034F">
      <w:pPr>
        <w:spacing w:after="0"/>
        <w:ind w:left="360"/>
        <w:rPr>
          <w:rFonts w:eastAsia="Times New Roman" w:cstheme="minorHAnsi"/>
        </w:rPr>
      </w:pPr>
    </w:p>
    <w:p w14:paraId="10178265" w14:textId="77777777" w:rsidR="0071506A" w:rsidRPr="00D1578D" w:rsidRDefault="0071506A" w:rsidP="00F8034F">
      <w:pPr>
        <w:spacing w:after="0"/>
        <w:ind w:left="360"/>
        <w:rPr>
          <w:rFonts w:eastAsia="Times New Roman" w:cstheme="minorHAnsi"/>
        </w:rPr>
      </w:pPr>
    </w:p>
    <w:p w14:paraId="754DE3D7" w14:textId="77777777" w:rsidR="004E5418" w:rsidRPr="00D1578D" w:rsidRDefault="004E5418" w:rsidP="00F8034F">
      <w:pPr>
        <w:spacing w:after="0"/>
        <w:ind w:left="360"/>
        <w:rPr>
          <w:rFonts w:eastAsia="Times New Roman" w:cstheme="minorHAnsi"/>
        </w:rPr>
      </w:pPr>
    </w:p>
    <w:p w14:paraId="73906948" w14:textId="77777777" w:rsidR="00B7483F" w:rsidRPr="00D1578D" w:rsidRDefault="00B7483F" w:rsidP="00F8034F">
      <w:pPr>
        <w:pStyle w:val="ListParagraph"/>
        <w:numPr>
          <w:ilvl w:val="0"/>
          <w:numId w:val="21"/>
        </w:numPr>
        <w:spacing w:after="0"/>
        <w:rPr>
          <w:rFonts w:eastAsia="Times New Roman" w:cstheme="minorHAnsi"/>
          <w:b/>
          <w:u w:val="single"/>
        </w:rPr>
      </w:pPr>
      <w:r w:rsidRPr="00D1578D">
        <w:rPr>
          <w:rFonts w:eastAsia="Times New Roman" w:cstheme="minorHAnsi"/>
          <w:b/>
          <w:u w:val="single"/>
        </w:rPr>
        <w:t>Application Review Information</w:t>
      </w:r>
    </w:p>
    <w:p w14:paraId="1E004F35" w14:textId="38647DE9" w:rsidR="000F404A" w:rsidRPr="00D1578D" w:rsidRDefault="006B76DB" w:rsidP="00F8034F">
      <w:pPr>
        <w:spacing w:after="0"/>
        <w:ind w:left="360"/>
        <w:rPr>
          <w:rFonts w:eastAsia="Times New Roman" w:cstheme="minorHAnsi"/>
        </w:rPr>
      </w:pPr>
      <w:r w:rsidRPr="00D1578D">
        <w:rPr>
          <w:rFonts w:eastAsia="Times New Roman" w:cstheme="minorHAnsi"/>
          <w:b/>
        </w:rPr>
        <w:t>Review and Selection Process:</w:t>
      </w:r>
      <w:r w:rsidR="00463802" w:rsidRPr="00D1578D">
        <w:rPr>
          <w:rFonts w:eastAsia="Times New Roman" w:cstheme="minorHAnsi"/>
        </w:rPr>
        <w:t xml:space="preserve"> </w:t>
      </w:r>
      <w:r w:rsidRPr="00D1578D">
        <w:rPr>
          <w:rFonts w:eastAsia="Times New Roman" w:cstheme="minorHAnsi"/>
        </w:rPr>
        <w:t>All applications received on time and containing the information required by the application packet will be reviewed by Department staff</w:t>
      </w:r>
      <w:r w:rsidR="000F404A" w:rsidRPr="00D1578D">
        <w:rPr>
          <w:rFonts w:eastAsia="Times New Roman" w:cstheme="minorHAnsi"/>
        </w:rPr>
        <w:t xml:space="preserve"> for completeness and organizational eligibility</w:t>
      </w:r>
      <w:r w:rsidR="00C60939">
        <w:rPr>
          <w:rFonts w:eastAsia="Times New Roman" w:cstheme="minorHAnsi"/>
        </w:rPr>
        <w:t>.</w:t>
      </w:r>
    </w:p>
    <w:p w14:paraId="3F7F8557" w14:textId="1354614D" w:rsidR="000F404A" w:rsidRPr="00D1578D" w:rsidRDefault="000F404A" w:rsidP="006A68E6">
      <w:pPr>
        <w:spacing w:after="0"/>
        <w:ind w:left="360"/>
        <w:jc w:val="both"/>
        <w:rPr>
          <w:rFonts w:eastAsia="Times New Roman" w:cstheme="minorHAnsi"/>
        </w:rPr>
      </w:pPr>
    </w:p>
    <w:p w14:paraId="27258B4F" w14:textId="1D493F27" w:rsidR="000F404A" w:rsidRPr="00D1578D" w:rsidRDefault="000F404A" w:rsidP="006A68E6">
      <w:pPr>
        <w:spacing w:after="0"/>
        <w:ind w:left="360"/>
        <w:jc w:val="both"/>
        <w:rPr>
          <w:rFonts w:eastAsia="Times New Roman" w:cstheme="minorHAnsi"/>
        </w:rPr>
      </w:pPr>
      <w:r w:rsidRPr="00D1578D">
        <w:rPr>
          <w:rFonts w:eastAsia="Times New Roman" w:cstheme="minorHAnsi"/>
        </w:rPr>
        <w:t>Organizational eligibility will be subject to the following:</w:t>
      </w:r>
    </w:p>
    <w:p w14:paraId="3E2EA7A6" w14:textId="77777777" w:rsidR="000F404A" w:rsidRPr="00D1578D" w:rsidRDefault="000F404A" w:rsidP="000F404A">
      <w:pPr>
        <w:pStyle w:val="ListParagraph"/>
        <w:numPr>
          <w:ilvl w:val="0"/>
          <w:numId w:val="51"/>
        </w:numPr>
        <w:spacing w:after="0"/>
        <w:jc w:val="both"/>
        <w:rPr>
          <w:rFonts w:eastAsia="Times New Roman" w:cstheme="minorHAnsi"/>
        </w:rPr>
      </w:pPr>
      <w:r w:rsidRPr="00D1578D">
        <w:rPr>
          <w:rFonts w:eastAsia="Times New Roman" w:cstheme="minorHAnsi"/>
        </w:rPr>
        <w:t xml:space="preserve">Verification of Duns and Bradstreet number </w:t>
      </w:r>
    </w:p>
    <w:p w14:paraId="1EE2569C" w14:textId="158366A8" w:rsidR="000F404A" w:rsidRPr="00D1578D" w:rsidRDefault="000F404A" w:rsidP="00565393">
      <w:pPr>
        <w:pStyle w:val="ListParagraph"/>
        <w:numPr>
          <w:ilvl w:val="0"/>
          <w:numId w:val="52"/>
        </w:numPr>
        <w:spacing w:after="0"/>
        <w:jc w:val="both"/>
        <w:rPr>
          <w:rFonts w:eastAsia="Times New Roman" w:cstheme="minorHAnsi"/>
        </w:rPr>
      </w:pPr>
      <w:r w:rsidRPr="00D1578D">
        <w:rPr>
          <w:rFonts w:eastAsia="Times New Roman" w:cstheme="minorHAnsi"/>
        </w:rPr>
        <w:t xml:space="preserve">Check status if on the Illinois Debarred and Suspended List </w:t>
      </w:r>
    </w:p>
    <w:p w14:paraId="6C216733" w14:textId="130121C6" w:rsidR="000F404A" w:rsidRPr="00D1578D" w:rsidRDefault="000F404A" w:rsidP="000F404A">
      <w:pPr>
        <w:spacing w:after="0"/>
        <w:ind w:left="360"/>
        <w:jc w:val="both"/>
        <w:rPr>
          <w:rFonts w:eastAsia="Times New Roman" w:cstheme="minorHAnsi"/>
        </w:rPr>
      </w:pPr>
      <w:r w:rsidRPr="00D1578D">
        <w:rPr>
          <w:rFonts w:eastAsia="Times New Roman" w:cstheme="minorHAnsi"/>
        </w:rPr>
        <w:t xml:space="preserve">• </w:t>
      </w:r>
      <w:r w:rsidR="00565393" w:rsidRPr="00D1578D">
        <w:rPr>
          <w:rFonts w:eastAsia="Times New Roman" w:cstheme="minorHAnsi"/>
        </w:rPr>
        <w:tab/>
      </w:r>
      <w:r w:rsidRPr="00D1578D">
        <w:rPr>
          <w:rFonts w:eastAsia="Times New Roman" w:cstheme="minorHAnsi"/>
        </w:rPr>
        <w:t xml:space="preserve">Check Good Standing status with the Illinois Secretary of State </w:t>
      </w:r>
    </w:p>
    <w:p w14:paraId="58810923" w14:textId="77777777" w:rsidR="000F404A" w:rsidRPr="00D1578D" w:rsidRDefault="000F404A" w:rsidP="000F404A">
      <w:pPr>
        <w:spacing w:after="0"/>
        <w:ind w:left="360"/>
        <w:jc w:val="both"/>
        <w:rPr>
          <w:rFonts w:eastAsia="Times New Roman" w:cstheme="minorHAnsi"/>
        </w:rPr>
      </w:pPr>
    </w:p>
    <w:p w14:paraId="6948560F" w14:textId="77777777" w:rsidR="000F404A" w:rsidRPr="00D1578D" w:rsidRDefault="000F404A" w:rsidP="000F404A">
      <w:pPr>
        <w:spacing w:after="0"/>
        <w:ind w:left="360"/>
        <w:rPr>
          <w:rFonts w:eastAsia="Times New Roman" w:cstheme="minorHAnsi"/>
        </w:rPr>
      </w:pPr>
      <w:r w:rsidRPr="00D1578D">
        <w:rPr>
          <w:rFonts w:eastAsia="Times New Roman" w:cstheme="minorHAnsi"/>
        </w:rPr>
        <w:t>Based on any of the above checks, the applicant will be notified if they are ineligible for grant award. Applicants will be informed if corrective action is needed to become eligible for award.</w:t>
      </w:r>
      <w:r w:rsidRPr="00D1578D">
        <w:rPr>
          <w:rFonts w:eastAsia="Times New Roman" w:cstheme="minorHAnsi"/>
          <w:b/>
        </w:rPr>
        <w:t xml:space="preserve"> </w:t>
      </w:r>
    </w:p>
    <w:p w14:paraId="08C6B139" w14:textId="77777777" w:rsidR="000F404A" w:rsidRPr="00D1578D" w:rsidRDefault="000F404A" w:rsidP="006A68E6">
      <w:pPr>
        <w:spacing w:after="0"/>
        <w:ind w:left="360"/>
        <w:jc w:val="both"/>
        <w:rPr>
          <w:rFonts w:eastAsia="Times New Roman" w:cstheme="minorHAnsi"/>
        </w:rPr>
      </w:pPr>
    </w:p>
    <w:p w14:paraId="24222D64" w14:textId="32C64BBC" w:rsidR="00C27739" w:rsidRDefault="006B76DB" w:rsidP="00C60939">
      <w:pPr>
        <w:spacing w:after="0"/>
        <w:ind w:left="360"/>
        <w:rPr>
          <w:rFonts w:eastAsia="Times New Roman" w:cstheme="minorHAnsi"/>
        </w:rPr>
      </w:pPr>
      <w:r w:rsidRPr="00D1578D">
        <w:rPr>
          <w:rFonts w:eastAsia="Times New Roman" w:cstheme="minorHAnsi"/>
        </w:rPr>
        <w:t xml:space="preserve">All complete, eligible and timely applications will be forwarded to </w:t>
      </w:r>
      <w:r w:rsidR="003C7EEE" w:rsidRPr="00D1578D">
        <w:rPr>
          <w:rFonts w:eastAsia="Times New Roman" w:cstheme="minorHAnsi"/>
        </w:rPr>
        <w:t xml:space="preserve">IDNR </w:t>
      </w:r>
      <w:r w:rsidR="00E17893" w:rsidRPr="00D1578D">
        <w:rPr>
          <w:rFonts w:eastAsia="Times New Roman" w:cstheme="minorHAnsi"/>
        </w:rPr>
        <w:t xml:space="preserve">Division of </w:t>
      </w:r>
      <w:r w:rsidR="003C7EEE" w:rsidRPr="00D1578D">
        <w:rPr>
          <w:rFonts w:eastAsia="Times New Roman" w:cstheme="minorHAnsi"/>
        </w:rPr>
        <w:t xml:space="preserve">Natural Heritage </w:t>
      </w:r>
      <w:r w:rsidRPr="00D1578D">
        <w:rPr>
          <w:rFonts w:eastAsia="Times New Roman" w:cstheme="minorHAnsi"/>
        </w:rPr>
        <w:t xml:space="preserve">for evaluation </w:t>
      </w:r>
      <w:r w:rsidR="000F404A" w:rsidRPr="00D1578D">
        <w:rPr>
          <w:rFonts w:cstheme="minorHAnsi"/>
          <w:color w:val="000000"/>
        </w:rPr>
        <w:t>according to the</w:t>
      </w:r>
      <w:r w:rsidR="00E17893" w:rsidRPr="00D1578D">
        <w:rPr>
          <w:rFonts w:cstheme="minorHAnsi"/>
          <w:color w:val="000000"/>
        </w:rPr>
        <w:t xml:space="preserve"> </w:t>
      </w:r>
      <w:r w:rsidR="000F404A" w:rsidRPr="00D1578D">
        <w:rPr>
          <w:rFonts w:cstheme="minorHAnsi"/>
          <w:color w:val="000000"/>
        </w:rPr>
        <w:t>criteria</w:t>
      </w:r>
      <w:r w:rsidR="00E17893" w:rsidRPr="00D1578D">
        <w:rPr>
          <w:rFonts w:cstheme="minorHAnsi"/>
          <w:color w:val="000000"/>
        </w:rPr>
        <w:t xml:space="preserve"> detailed below.</w:t>
      </w:r>
      <w:r w:rsidR="000F404A" w:rsidRPr="00D1578D">
        <w:rPr>
          <w:rFonts w:cstheme="minorHAnsi"/>
          <w:color w:val="000000"/>
        </w:rPr>
        <w:t xml:space="preserve"> Natural Heritage will provide a</w:t>
      </w:r>
      <w:r w:rsidRPr="00D1578D">
        <w:rPr>
          <w:rFonts w:eastAsia="Times New Roman" w:cstheme="minorHAnsi"/>
        </w:rPr>
        <w:t xml:space="preserve"> recommendation to the DNR Director, who makes the final decision on awards.</w:t>
      </w:r>
      <w:r w:rsidR="00463802" w:rsidRPr="00D1578D">
        <w:rPr>
          <w:rFonts w:eastAsia="Times New Roman" w:cstheme="minorHAnsi"/>
        </w:rPr>
        <w:t xml:space="preserve"> </w:t>
      </w:r>
      <w:r w:rsidR="00C27739" w:rsidRPr="00D1578D">
        <w:rPr>
          <w:rFonts w:eastAsia="Times New Roman" w:cstheme="minorHAnsi"/>
        </w:rPr>
        <w:t xml:space="preserve">Each applicant will be notified by email of the Director’s decision regarding their application. </w:t>
      </w:r>
    </w:p>
    <w:p w14:paraId="7C8B0584" w14:textId="77777777" w:rsidR="00C60939" w:rsidRDefault="00C60939" w:rsidP="00C60939">
      <w:pPr>
        <w:pStyle w:val="Heading1"/>
        <w:ind w:left="360"/>
        <w:jc w:val="left"/>
        <w:rPr>
          <w:rFonts w:cstheme="minorHAnsi"/>
          <w:sz w:val="22"/>
          <w:szCs w:val="22"/>
        </w:rPr>
      </w:pPr>
      <w:bookmarkStart w:id="3" w:name="_Hlk92278887"/>
    </w:p>
    <w:p w14:paraId="4686AECD" w14:textId="291A99CD" w:rsidR="00C60939" w:rsidRDefault="003C7EEE" w:rsidP="00C60939">
      <w:pPr>
        <w:pStyle w:val="Heading1"/>
        <w:ind w:left="360"/>
        <w:jc w:val="left"/>
      </w:pPr>
      <w:r w:rsidRPr="00D1578D">
        <w:rPr>
          <w:rFonts w:cstheme="minorHAnsi"/>
          <w:sz w:val="22"/>
          <w:szCs w:val="22"/>
        </w:rPr>
        <w:t>Project Evaluation Criteria</w:t>
      </w:r>
      <w:r w:rsidR="00C60939">
        <w:tab/>
      </w:r>
    </w:p>
    <w:tbl>
      <w:tblPr>
        <w:tblStyle w:val="TableGrid"/>
        <w:tblW w:w="0" w:type="auto"/>
        <w:tblLook w:val="04A0" w:firstRow="1" w:lastRow="0" w:firstColumn="1" w:lastColumn="0" w:noHBand="0" w:noVBand="1"/>
      </w:tblPr>
      <w:tblGrid>
        <w:gridCol w:w="3661"/>
        <w:gridCol w:w="1894"/>
        <w:gridCol w:w="3795"/>
      </w:tblGrid>
      <w:tr w:rsidR="00C60939" w:rsidRPr="00C60939" w14:paraId="120CB3E4" w14:textId="77777777" w:rsidTr="00C60939">
        <w:trPr>
          <w:trHeight w:val="290"/>
        </w:trPr>
        <w:tc>
          <w:tcPr>
            <w:tcW w:w="11780" w:type="dxa"/>
            <w:gridSpan w:val="3"/>
            <w:noWrap/>
            <w:hideMark/>
          </w:tcPr>
          <w:p w14:paraId="37ECC9F6" w14:textId="77777777" w:rsidR="00C60939" w:rsidRPr="00C60939" w:rsidRDefault="00C60939" w:rsidP="00C60939">
            <w:pPr>
              <w:rPr>
                <w:b/>
                <w:bCs/>
              </w:rPr>
            </w:pPr>
            <w:r w:rsidRPr="00C60939">
              <w:rPr>
                <w:b/>
                <w:bCs/>
              </w:rPr>
              <w:t>Natural Areas Stewardship Grant Evaluation Criteria</w:t>
            </w:r>
          </w:p>
        </w:tc>
      </w:tr>
      <w:tr w:rsidR="00C60939" w:rsidRPr="00C60939" w14:paraId="35D5E703" w14:textId="77777777" w:rsidTr="00C60939">
        <w:trPr>
          <w:trHeight w:val="290"/>
        </w:trPr>
        <w:tc>
          <w:tcPr>
            <w:tcW w:w="4623" w:type="dxa"/>
            <w:noWrap/>
            <w:hideMark/>
          </w:tcPr>
          <w:p w14:paraId="0C5DFD49" w14:textId="77777777" w:rsidR="00C60939" w:rsidRPr="00C60939" w:rsidRDefault="00C60939" w:rsidP="00C60939">
            <w:pPr>
              <w:rPr>
                <w:b/>
                <w:bCs/>
              </w:rPr>
            </w:pPr>
          </w:p>
        </w:tc>
        <w:tc>
          <w:tcPr>
            <w:tcW w:w="2363" w:type="dxa"/>
            <w:noWrap/>
            <w:hideMark/>
          </w:tcPr>
          <w:p w14:paraId="0CCA89A0" w14:textId="77777777" w:rsidR="00C60939" w:rsidRPr="00C60939" w:rsidRDefault="00C60939"/>
        </w:tc>
        <w:tc>
          <w:tcPr>
            <w:tcW w:w="4794" w:type="dxa"/>
            <w:hideMark/>
          </w:tcPr>
          <w:p w14:paraId="510E8A21" w14:textId="77777777" w:rsidR="00C60939" w:rsidRPr="00C60939" w:rsidRDefault="00C60939" w:rsidP="00C60939"/>
        </w:tc>
      </w:tr>
      <w:tr w:rsidR="00C60939" w:rsidRPr="00C60939" w14:paraId="4FFF3646" w14:textId="77777777" w:rsidTr="00C60939">
        <w:trPr>
          <w:trHeight w:val="290"/>
        </w:trPr>
        <w:tc>
          <w:tcPr>
            <w:tcW w:w="4623" w:type="dxa"/>
            <w:noWrap/>
            <w:hideMark/>
          </w:tcPr>
          <w:p w14:paraId="6A0C1B74" w14:textId="77777777" w:rsidR="00C60939" w:rsidRPr="00C60939" w:rsidRDefault="00C60939">
            <w:pPr>
              <w:rPr>
                <w:b/>
                <w:bCs/>
              </w:rPr>
            </w:pPr>
            <w:r w:rsidRPr="00C60939">
              <w:rPr>
                <w:b/>
                <w:bCs/>
              </w:rPr>
              <w:t>Narrative Sections</w:t>
            </w:r>
          </w:p>
        </w:tc>
        <w:tc>
          <w:tcPr>
            <w:tcW w:w="2363" w:type="dxa"/>
            <w:noWrap/>
            <w:hideMark/>
          </w:tcPr>
          <w:p w14:paraId="6D862846" w14:textId="77777777" w:rsidR="00C60939" w:rsidRPr="00C60939" w:rsidRDefault="00C60939" w:rsidP="00C60939">
            <w:pPr>
              <w:rPr>
                <w:b/>
                <w:bCs/>
              </w:rPr>
            </w:pPr>
            <w:r w:rsidRPr="00C60939">
              <w:rPr>
                <w:b/>
                <w:bCs/>
              </w:rPr>
              <w:t>Maximum Points</w:t>
            </w:r>
          </w:p>
        </w:tc>
        <w:tc>
          <w:tcPr>
            <w:tcW w:w="4794" w:type="dxa"/>
            <w:hideMark/>
          </w:tcPr>
          <w:p w14:paraId="4EC3FE4A" w14:textId="77777777" w:rsidR="00C60939" w:rsidRPr="00C60939" w:rsidRDefault="00C60939">
            <w:pPr>
              <w:rPr>
                <w:b/>
                <w:bCs/>
              </w:rPr>
            </w:pPr>
            <w:r w:rsidRPr="00C60939">
              <w:rPr>
                <w:b/>
                <w:bCs/>
              </w:rPr>
              <w:t>Criteria</w:t>
            </w:r>
          </w:p>
        </w:tc>
      </w:tr>
      <w:tr w:rsidR="00C60939" w:rsidRPr="00C60939" w14:paraId="028F5EAC" w14:textId="77777777" w:rsidTr="00C60939">
        <w:trPr>
          <w:trHeight w:val="290"/>
        </w:trPr>
        <w:tc>
          <w:tcPr>
            <w:tcW w:w="4623" w:type="dxa"/>
            <w:noWrap/>
            <w:hideMark/>
          </w:tcPr>
          <w:p w14:paraId="0CD1E9A9" w14:textId="77777777" w:rsidR="00C60939" w:rsidRPr="00C60939" w:rsidRDefault="00C60939">
            <w:r w:rsidRPr="00C60939">
              <w:t> </w:t>
            </w:r>
          </w:p>
        </w:tc>
        <w:tc>
          <w:tcPr>
            <w:tcW w:w="2363" w:type="dxa"/>
            <w:noWrap/>
            <w:hideMark/>
          </w:tcPr>
          <w:p w14:paraId="6BFD9DC8" w14:textId="77777777" w:rsidR="00C60939" w:rsidRPr="00C60939" w:rsidRDefault="00C60939" w:rsidP="00C60939">
            <w:r w:rsidRPr="00C60939">
              <w:t> </w:t>
            </w:r>
          </w:p>
        </w:tc>
        <w:tc>
          <w:tcPr>
            <w:tcW w:w="4794" w:type="dxa"/>
            <w:hideMark/>
          </w:tcPr>
          <w:p w14:paraId="7B9AF3FE" w14:textId="77777777" w:rsidR="00C60939" w:rsidRPr="00C60939" w:rsidRDefault="00C60939">
            <w:r w:rsidRPr="00C60939">
              <w:t> </w:t>
            </w:r>
          </w:p>
        </w:tc>
      </w:tr>
      <w:tr w:rsidR="00C60939" w:rsidRPr="00C60939" w14:paraId="02DC5B3A" w14:textId="77777777" w:rsidTr="00C60939">
        <w:trPr>
          <w:trHeight w:val="1160"/>
        </w:trPr>
        <w:tc>
          <w:tcPr>
            <w:tcW w:w="4623" w:type="dxa"/>
            <w:noWrap/>
            <w:hideMark/>
          </w:tcPr>
          <w:p w14:paraId="512FA8A7" w14:textId="77777777" w:rsidR="00C60939" w:rsidRPr="00C60939" w:rsidRDefault="00C60939">
            <w:r w:rsidRPr="00C60939">
              <w:t>Project Summary</w:t>
            </w:r>
          </w:p>
        </w:tc>
        <w:tc>
          <w:tcPr>
            <w:tcW w:w="2363" w:type="dxa"/>
            <w:noWrap/>
            <w:hideMark/>
          </w:tcPr>
          <w:p w14:paraId="2C65E30B" w14:textId="77777777" w:rsidR="00C60939" w:rsidRPr="00C60939" w:rsidRDefault="00C60939" w:rsidP="00C60939">
            <w:r w:rsidRPr="00C60939">
              <w:t>10</w:t>
            </w:r>
          </w:p>
        </w:tc>
        <w:tc>
          <w:tcPr>
            <w:tcW w:w="4794" w:type="dxa"/>
            <w:hideMark/>
          </w:tcPr>
          <w:p w14:paraId="5BC3D557" w14:textId="77777777" w:rsidR="00C60939" w:rsidRPr="00C60939" w:rsidRDefault="00C60939">
            <w:r w:rsidRPr="00C60939">
              <w:t>Scoring based on assessment of stewardship action improving conditions or addressing threats to the qualifying features for which the site was dedicated or registered.</w:t>
            </w:r>
          </w:p>
        </w:tc>
      </w:tr>
      <w:tr w:rsidR="00C60939" w:rsidRPr="00C60939" w14:paraId="6F644650" w14:textId="77777777" w:rsidTr="00C60939">
        <w:trPr>
          <w:trHeight w:val="290"/>
        </w:trPr>
        <w:tc>
          <w:tcPr>
            <w:tcW w:w="4623" w:type="dxa"/>
            <w:noWrap/>
            <w:hideMark/>
          </w:tcPr>
          <w:p w14:paraId="5AA473C5" w14:textId="77777777" w:rsidR="00C60939" w:rsidRPr="00C60939" w:rsidRDefault="00C60939">
            <w:r w:rsidRPr="00C60939">
              <w:t> </w:t>
            </w:r>
          </w:p>
        </w:tc>
        <w:tc>
          <w:tcPr>
            <w:tcW w:w="2363" w:type="dxa"/>
            <w:noWrap/>
            <w:hideMark/>
          </w:tcPr>
          <w:p w14:paraId="71FA3325" w14:textId="77777777" w:rsidR="00C60939" w:rsidRPr="00C60939" w:rsidRDefault="00C60939" w:rsidP="00C60939">
            <w:r w:rsidRPr="00C60939">
              <w:t> </w:t>
            </w:r>
          </w:p>
        </w:tc>
        <w:tc>
          <w:tcPr>
            <w:tcW w:w="4794" w:type="dxa"/>
            <w:hideMark/>
          </w:tcPr>
          <w:p w14:paraId="2688F679" w14:textId="77777777" w:rsidR="00C60939" w:rsidRPr="00C60939" w:rsidRDefault="00C60939">
            <w:r w:rsidRPr="00C60939">
              <w:t> </w:t>
            </w:r>
          </w:p>
        </w:tc>
      </w:tr>
      <w:tr w:rsidR="00C60939" w:rsidRPr="00C60939" w14:paraId="5217A9F5" w14:textId="77777777" w:rsidTr="00C60939">
        <w:trPr>
          <w:trHeight w:val="290"/>
        </w:trPr>
        <w:tc>
          <w:tcPr>
            <w:tcW w:w="4623" w:type="dxa"/>
            <w:noWrap/>
            <w:hideMark/>
          </w:tcPr>
          <w:p w14:paraId="74EA5A67" w14:textId="77777777" w:rsidR="00C60939" w:rsidRPr="00C60939" w:rsidRDefault="00C60939">
            <w:r w:rsidRPr="00C60939">
              <w:t>Conservation Land Trust Summary</w:t>
            </w:r>
          </w:p>
        </w:tc>
        <w:tc>
          <w:tcPr>
            <w:tcW w:w="2363" w:type="dxa"/>
            <w:noWrap/>
            <w:hideMark/>
          </w:tcPr>
          <w:p w14:paraId="5D9B1E9F" w14:textId="77777777" w:rsidR="00C60939" w:rsidRPr="00C60939" w:rsidRDefault="00C60939" w:rsidP="00C60939">
            <w:r w:rsidRPr="00C60939">
              <w:t>0</w:t>
            </w:r>
          </w:p>
        </w:tc>
        <w:tc>
          <w:tcPr>
            <w:tcW w:w="4794" w:type="dxa"/>
            <w:hideMark/>
          </w:tcPr>
          <w:p w14:paraId="22F2A7AF" w14:textId="77777777" w:rsidR="00C60939" w:rsidRPr="00C60939" w:rsidRDefault="00C60939">
            <w:r w:rsidRPr="00C60939">
              <w:t>Not scored, used to determine eligibility</w:t>
            </w:r>
          </w:p>
        </w:tc>
      </w:tr>
      <w:tr w:rsidR="00C60939" w:rsidRPr="00C60939" w14:paraId="140DBD81" w14:textId="77777777" w:rsidTr="00C60939">
        <w:trPr>
          <w:trHeight w:val="290"/>
        </w:trPr>
        <w:tc>
          <w:tcPr>
            <w:tcW w:w="4623" w:type="dxa"/>
            <w:noWrap/>
            <w:hideMark/>
          </w:tcPr>
          <w:p w14:paraId="70DFFD7C" w14:textId="77777777" w:rsidR="00C60939" w:rsidRPr="00C60939" w:rsidRDefault="00C60939">
            <w:r w:rsidRPr="00C60939">
              <w:t> </w:t>
            </w:r>
          </w:p>
        </w:tc>
        <w:tc>
          <w:tcPr>
            <w:tcW w:w="2363" w:type="dxa"/>
            <w:noWrap/>
            <w:hideMark/>
          </w:tcPr>
          <w:p w14:paraId="5C0C63F3" w14:textId="77777777" w:rsidR="00C60939" w:rsidRPr="00C60939" w:rsidRDefault="00C60939" w:rsidP="00C60939">
            <w:r w:rsidRPr="00C60939">
              <w:t> </w:t>
            </w:r>
          </w:p>
        </w:tc>
        <w:tc>
          <w:tcPr>
            <w:tcW w:w="4794" w:type="dxa"/>
            <w:hideMark/>
          </w:tcPr>
          <w:p w14:paraId="62633C50" w14:textId="77777777" w:rsidR="00C60939" w:rsidRPr="00C60939" w:rsidRDefault="00C60939">
            <w:r w:rsidRPr="00C60939">
              <w:t> </w:t>
            </w:r>
          </w:p>
        </w:tc>
      </w:tr>
      <w:tr w:rsidR="00C60939" w:rsidRPr="00C60939" w14:paraId="256BE648" w14:textId="77777777" w:rsidTr="00C60939">
        <w:trPr>
          <w:trHeight w:val="870"/>
        </w:trPr>
        <w:tc>
          <w:tcPr>
            <w:tcW w:w="4623" w:type="dxa"/>
            <w:noWrap/>
            <w:hideMark/>
          </w:tcPr>
          <w:p w14:paraId="6E2BBBAD" w14:textId="77777777" w:rsidR="00C60939" w:rsidRPr="00C60939" w:rsidRDefault="00C60939">
            <w:r w:rsidRPr="00C60939">
              <w:t>Capacity/Leveraging</w:t>
            </w:r>
          </w:p>
        </w:tc>
        <w:tc>
          <w:tcPr>
            <w:tcW w:w="2363" w:type="dxa"/>
            <w:noWrap/>
            <w:hideMark/>
          </w:tcPr>
          <w:p w14:paraId="1ECBD66F" w14:textId="77777777" w:rsidR="00C60939" w:rsidRPr="00C60939" w:rsidRDefault="00C60939" w:rsidP="00C60939">
            <w:r w:rsidRPr="00C60939">
              <w:t>10</w:t>
            </w:r>
          </w:p>
        </w:tc>
        <w:tc>
          <w:tcPr>
            <w:tcW w:w="4794" w:type="dxa"/>
            <w:hideMark/>
          </w:tcPr>
          <w:p w14:paraId="0CEE1A19" w14:textId="77777777" w:rsidR="00C60939" w:rsidRPr="00C60939" w:rsidRDefault="00C60939">
            <w:r w:rsidRPr="00C60939">
              <w:t>Scoring based on assessment of the project's increase to stewardship and capacity than would otherwise occur.</w:t>
            </w:r>
          </w:p>
        </w:tc>
      </w:tr>
      <w:tr w:rsidR="00C60939" w:rsidRPr="00C60939" w14:paraId="7032C9EE" w14:textId="77777777" w:rsidTr="00C60939">
        <w:trPr>
          <w:trHeight w:val="290"/>
        </w:trPr>
        <w:tc>
          <w:tcPr>
            <w:tcW w:w="4623" w:type="dxa"/>
            <w:noWrap/>
            <w:hideMark/>
          </w:tcPr>
          <w:p w14:paraId="376E30A6" w14:textId="77777777" w:rsidR="00C60939" w:rsidRPr="00C60939" w:rsidRDefault="00C60939">
            <w:r w:rsidRPr="00C60939">
              <w:t> </w:t>
            </w:r>
          </w:p>
        </w:tc>
        <w:tc>
          <w:tcPr>
            <w:tcW w:w="2363" w:type="dxa"/>
            <w:noWrap/>
            <w:hideMark/>
          </w:tcPr>
          <w:p w14:paraId="194D17A4" w14:textId="77777777" w:rsidR="00C60939" w:rsidRPr="00C60939" w:rsidRDefault="00C60939" w:rsidP="00C60939">
            <w:r w:rsidRPr="00C60939">
              <w:t> </w:t>
            </w:r>
          </w:p>
        </w:tc>
        <w:tc>
          <w:tcPr>
            <w:tcW w:w="4794" w:type="dxa"/>
            <w:hideMark/>
          </w:tcPr>
          <w:p w14:paraId="3D909F0F" w14:textId="77777777" w:rsidR="00C60939" w:rsidRPr="00C60939" w:rsidRDefault="00C60939">
            <w:r w:rsidRPr="00C60939">
              <w:t> </w:t>
            </w:r>
          </w:p>
        </w:tc>
      </w:tr>
      <w:tr w:rsidR="00C60939" w:rsidRPr="00C60939" w14:paraId="65143999" w14:textId="77777777" w:rsidTr="00C60939">
        <w:trPr>
          <w:trHeight w:val="290"/>
        </w:trPr>
        <w:tc>
          <w:tcPr>
            <w:tcW w:w="4623" w:type="dxa"/>
            <w:noWrap/>
            <w:hideMark/>
          </w:tcPr>
          <w:p w14:paraId="6779943D" w14:textId="77777777" w:rsidR="00C60939" w:rsidRPr="00C60939" w:rsidRDefault="00C60939">
            <w:r w:rsidRPr="00C60939">
              <w:t>Site Information</w:t>
            </w:r>
          </w:p>
        </w:tc>
        <w:tc>
          <w:tcPr>
            <w:tcW w:w="2363" w:type="dxa"/>
            <w:noWrap/>
            <w:hideMark/>
          </w:tcPr>
          <w:p w14:paraId="3E38CDD7" w14:textId="77777777" w:rsidR="00C60939" w:rsidRPr="00C60939" w:rsidRDefault="00C60939" w:rsidP="00C60939">
            <w:r w:rsidRPr="00C60939">
              <w:t>0</w:t>
            </w:r>
          </w:p>
        </w:tc>
        <w:tc>
          <w:tcPr>
            <w:tcW w:w="4794" w:type="dxa"/>
            <w:hideMark/>
          </w:tcPr>
          <w:p w14:paraId="243D773E" w14:textId="77777777" w:rsidR="00C60939" w:rsidRPr="00C60939" w:rsidRDefault="00C60939">
            <w:r w:rsidRPr="00C60939">
              <w:t>Not scored, used to determine eligibility</w:t>
            </w:r>
          </w:p>
        </w:tc>
      </w:tr>
      <w:tr w:rsidR="00C60939" w:rsidRPr="00C60939" w14:paraId="1DCC92A7" w14:textId="77777777" w:rsidTr="00C60939">
        <w:trPr>
          <w:trHeight w:val="290"/>
        </w:trPr>
        <w:tc>
          <w:tcPr>
            <w:tcW w:w="4623" w:type="dxa"/>
            <w:noWrap/>
            <w:hideMark/>
          </w:tcPr>
          <w:p w14:paraId="53F285A3" w14:textId="77777777" w:rsidR="00C60939" w:rsidRPr="00C60939" w:rsidRDefault="00C60939">
            <w:r w:rsidRPr="00C60939">
              <w:t> </w:t>
            </w:r>
          </w:p>
        </w:tc>
        <w:tc>
          <w:tcPr>
            <w:tcW w:w="2363" w:type="dxa"/>
            <w:noWrap/>
            <w:hideMark/>
          </w:tcPr>
          <w:p w14:paraId="19FD9D00" w14:textId="77777777" w:rsidR="00C60939" w:rsidRPr="00C60939" w:rsidRDefault="00C60939" w:rsidP="00C60939">
            <w:r w:rsidRPr="00C60939">
              <w:t> </w:t>
            </w:r>
          </w:p>
        </w:tc>
        <w:tc>
          <w:tcPr>
            <w:tcW w:w="4794" w:type="dxa"/>
            <w:hideMark/>
          </w:tcPr>
          <w:p w14:paraId="317CDA39" w14:textId="77777777" w:rsidR="00C60939" w:rsidRPr="00C60939" w:rsidRDefault="00C60939">
            <w:r w:rsidRPr="00C60939">
              <w:t> </w:t>
            </w:r>
          </w:p>
        </w:tc>
      </w:tr>
      <w:tr w:rsidR="00C60939" w:rsidRPr="00C60939" w14:paraId="23C1CBCF" w14:textId="77777777" w:rsidTr="00C60939">
        <w:trPr>
          <w:trHeight w:val="870"/>
        </w:trPr>
        <w:tc>
          <w:tcPr>
            <w:tcW w:w="4623" w:type="dxa"/>
            <w:noWrap/>
            <w:hideMark/>
          </w:tcPr>
          <w:p w14:paraId="4C22D141" w14:textId="77777777" w:rsidR="00C60939" w:rsidRPr="00C60939" w:rsidRDefault="00C60939">
            <w:r w:rsidRPr="00C60939">
              <w:lastRenderedPageBreak/>
              <w:t>Qualifying Features</w:t>
            </w:r>
          </w:p>
        </w:tc>
        <w:tc>
          <w:tcPr>
            <w:tcW w:w="2363" w:type="dxa"/>
            <w:noWrap/>
            <w:hideMark/>
          </w:tcPr>
          <w:p w14:paraId="6EC29A7B" w14:textId="77777777" w:rsidR="00C60939" w:rsidRPr="00C60939" w:rsidRDefault="00C60939" w:rsidP="00C60939">
            <w:r w:rsidRPr="00C60939">
              <w:t>15</w:t>
            </w:r>
          </w:p>
        </w:tc>
        <w:tc>
          <w:tcPr>
            <w:tcW w:w="4794" w:type="dxa"/>
            <w:hideMark/>
          </w:tcPr>
          <w:p w14:paraId="3AAD41CB" w14:textId="77777777" w:rsidR="00C60939" w:rsidRPr="00C60939" w:rsidRDefault="00C60939">
            <w:r w:rsidRPr="00C60939">
              <w:t>Scoring based on assessment of the relationship between the qualifying features and the stewardship action proposed.</w:t>
            </w:r>
          </w:p>
        </w:tc>
      </w:tr>
      <w:tr w:rsidR="00C60939" w:rsidRPr="00C60939" w14:paraId="2288E4FC" w14:textId="77777777" w:rsidTr="00C60939">
        <w:trPr>
          <w:trHeight w:val="290"/>
        </w:trPr>
        <w:tc>
          <w:tcPr>
            <w:tcW w:w="4623" w:type="dxa"/>
            <w:noWrap/>
            <w:hideMark/>
          </w:tcPr>
          <w:p w14:paraId="5CB48D7A" w14:textId="77777777" w:rsidR="00C60939" w:rsidRPr="00C60939" w:rsidRDefault="00C60939">
            <w:r w:rsidRPr="00C60939">
              <w:t> </w:t>
            </w:r>
          </w:p>
        </w:tc>
        <w:tc>
          <w:tcPr>
            <w:tcW w:w="2363" w:type="dxa"/>
            <w:noWrap/>
            <w:hideMark/>
          </w:tcPr>
          <w:p w14:paraId="15A473E3" w14:textId="77777777" w:rsidR="00C60939" w:rsidRPr="00C60939" w:rsidRDefault="00C60939" w:rsidP="00C60939">
            <w:r w:rsidRPr="00C60939">
              <w:t> </w:t>
            </w:r>
          </w:p>
        </w:tc>
        <w:tc>
          <w:tcPr>
            <w:tcW w:w="4794" w:type="dxa"/>
            <w:hideMark/>
          </w:tcPr>
          <w:p w14:paraId="60FE9AE3" w14:textId="77777777" w:rsidR="00C60939" w:rsidRPr="00C60939" w:rsidRDefault="00C60939">
            <w:r w:rsidRPr="00C60939">
              <w:t> </w:t>
            </w:r>
          </w:p>
        </w:tc>
      </w:tr>
      <w:tr w:rsidR="00C60939" w:rsidRPr="00C60939" w14:paraId="0400D218" w14:textId="77777777" w:rsidTr="00C60939">
        <w:trPr>
          <w:trHeight w:val="870"/>
        </w:trPr>
        <w:tc>
          <w:tcPr>
            <w:tcW w:w="4623" w:type="dxa"/>
            <w:noWrap/>
            <w:hideMark/>
          </w:tcPr>
          <w:p w14:paraId="78C56E50" w14:textId="77777777" w:rsidR="00C60939" w:rsidRPr="00C60939" w:rsidRDefault="00C60939">
            <w:r w:rsidRPr="00C60939">
              <w:t>Stewardship Action Summary</w:t>
            </w:r>
          </w:p>
        </w:tc>
        <w:tc>
          <w:tcPr>
            <w:tcW w:w="2363" w:type="dxa"/>
            <w:noWrap/>
            <w:hideMark/>
          </w:tcPr>
          <w:p w14:paraId="4925D9F0" w14:textId="77777777" w:rsidR="00C60939" w:rsidRPr="00C60939" w:rsidRDefault="00C60939" w:rsidP="00C60939">
            <w:r w:rsidRPr="00C60939">
              <w:t>15</w:t>
            </w:r>
          </w:p>
        </w:tc>
        <w:tc>
          <w:tcPr>
            <w:tcW w:w="4794" w:type="dxa"/>
            <w:hideMark/>
          </w:tcPr>
          <w:p w14:paraId="4C26B529" w14:textId="77777777" w:rsidR="00C60939" w:rsidRPr="00C60939" w:rsidRDefault="00C60939">
            <w:r w:rsidRPr="00C60939">
              <w:t>Scoring based on assessment of the appropriateness of the mechanism and method of the stewardship action.</w:t>
            </w:r>
          </w:p>
        </w:tc>
      </w:tr>
      <w:tr w:rsidR="00C60939" w:rsidRPr="00C60939" w14:paraId="7F839895" w14:textId="77777777" w:rsidTr="00C60939">
        <w:trPr>
          <w:trHeight w:val="290"/>
        </w:trPr>
        <w:tc>
          <w:tcPr>
            <w:tcW w:w="4623" w:type="dxa"/>
            <w:noWrap/>
            <w:hideMark/>
          </w:tcPr>
          <w:p w14:paraId="2E88A149" w14:textId="77777777" w:rsidR="00C60939" w:rsidRPr="00C60939" w:rsidRDefault="00C60939">
            <w:r w:rsidRPr="00C60939">
              <w:t> </w:t>
            </w:r>
          </w:p>
        </w:tc>
        <w:tc>
          <w:tcPr>
            <w:tcW w:w="2363" w:type="dxa"/>
            <w:noWrap/>
            <w:hideMark/>
          </w:tcPr>
          <w:p w14:paraId="4AA03AB2" w14:textId="77777777" w:rsidR="00C60939" w:rsidRPr="00C60939" w:rsidRDefault="00C60939" w:rsidP="00C60939">
            <w:r w:rsidRPr="00C60939">
              <w:t> </w:t>
            </w:r>
          </w:p>
        </w:tc>
        <w:tc>
          <w:tcPr>
            <w:tcW w:w="4794" w:type="dxa"/>
            <w:hideMark/>
          </w:tcPr>
          <w:p w14:paraId="7FF89BF2" w14:textId="77777777" w:rsidR="00C60939" w:rsidRPr="00C60939" w:rsidRDefault="00C60939">
            <w:r w:rsidRPr="00C60939">
              <w:t> </w:t>
            </w:r>
          </w:p>
        </w:tc>
      </w:tr>
      <w:tr w:rsidR="00C60939" w:rsidRPr="00C60939" w14:paraId="3FD72FE3" w14:textId="77777777" w:rsidTr="00C60939">
        <w:trPr>
          <w:trHeight w:val="870"/>
        </w:trPr>
        <w:tc>
          <w:tcPr>
            <w:tcW w:w="4623" w:type="dxa"/>
            <w:noWrap/>
            <w:hideMark/>
          </w:tcPr>
          <w:p w14:paraId="76818E20" w14:textId="77777777" w:rsidR="00C60939" w:rsidRPr="00C60939" w:rsidRDefault="00C60939">
            <w:r w:rsidRPr="00C60939">
              <w:t>Expected Outcomes and Benefits</w:t>
            </w:r>
          </w:p>
        </w:tc>
        <w:tc>
          <w:tcPr>
            <w:tcW w:w="2363" w:type="dxa"/>
            <w:noWrap/>
            <w:hideMark/>
          </w:tcPr>
          <w:p w14:paraId="63366785" w14:textId="77777777" w:rsidR="00C60939" w:rsidRPr="00C60939" w:rsidRDefault="00C60939" w:rsidP="00C60939">
            <w:r w:rsidRPr="00C60939">
              <w:t>40</w:t>
            </w:r>
          </w:p>
        </w:tc>
        <w:tc>
          <w:tcPr>
            <w:tcW w:w="4794" w:type="dxa"/>
            <w:hideMark/>
          </w:tcPr>
          <w:p w14:paraId="392E49EF" w14:textId="3D7F4A43" w:rsidR="00C60939" w:rsidRPr="00585652" w:rsidRDefault="00C60939">
            <w:r w:rsidRPr="00585652">
              <w:t>Scoring based on assessment of whether project outcome maintains or improves the conditions of the qualifying and/or significant features</w:t>
            </w:r>
            <w:r w:rsidR="002C4950" w:rsidRPr="00585652">
              <w:t xml:space="preserve"> and the urgency of need</w:t>
            </w:r>
            <w:r w:rsidRPr="00585652">
              <w:t xml:space="preserve">. </w:t>
            </w:r>
          </w:p>
        </w:tc>
      </w:tr>
      <w:tr w:rsidR="00C60939" w:rsidRPr="00C60939" w14:paraId="21522499" w14:textId="77777777" w:rsidTr="00C60939">
        <w:trPr>
          <w:trHeight w:val="290"/>
        </w:trPr>
        <w:tc>
          <w:tcPr>
            <w:tcW w:w="4623" w:type="dxa"/>
            <w:noWrap/>
            <w:hideMark/>
          </w:tcPr>
          <w:p w14:paraId="3D54FE0B" w14:textId="77777777" w:rsidR="00C60939" w:rsidRPr="00C60939" w:rsidRDefault="00C60939">
            <w:r w:rsidRPr="00C60939">
              <w:t> </w:t>
            </w:r>
          </w:p>
        </w:tc>
        <w:tc>
          <w:tcPr>
            <w:tcW w:w="2363" w:type="dxa"/>
            <w:noWrap/>
            <w:hideMark/>
          </w:tcPr>
          <w:p w14:paraId="00A2B907" w14:textId="77777777" w:rsidR="00C60939" w:rsidRPr="00C60939" w:rsidRDefault="00C60939" w:rsidP="00C60939">
            <w:r w:rsidRPr="00C60939">
              <w:t> </w:t>
            </w:r>
          </w:p>
        </w:tc>
        <w:tc>
          <w:tcPr>
            <w:tcW w:w="4794" w:type="dxa"/>
            <w:hideMark/>
          </w:tcPr>
          <w:p w14:paraId="7DA0EA86" w14:textId="77777777" w:rsidR="00C60939" w:rsidRPr="00C60939" w:rsidRDefault="00C60939">
            <w:r w:rsidRPr="00C60939">
              <w:t> </w:t>
            </w:r>
          </w:p>
        </w:tc>
      </w:tr>
      <w:tr w:rsidR="00C60939" w:rsidRPr="00C60939" w14:paraId="11B01F09" w14:textId="77777777" w:rsidTr="00C60939">
        <w:trPr>
          <w:trHeight w:val="580"/>
        </w:trPr>
        <w:tc>
          <w:tcPr>
            <w:tcW w:w="4623" w:type="dxa"/>
            <w:noWrap/>
            <w:hideMark/>
          </w:tcPr>
          <w:p w14:paraId="6752C1A5" w14:textId="77777777" w:rsidR="00C60939" w:rsidRPr="00C60939" w:rsidRDefault="00C60939">
            <w:r w:rsidRPr="00C60939">
              <w:t>Additional Benefits</w:t>
            </w:r>
          </w:p>
        </w:tc>
        <w:tc>
          <w:tcPr>
            <w:tcW w:w="2363" w:type="dxa"/>
            <w:noWrap/>
            <w:hideMark/>
          </w:tcPr>
          <w:p w14:paraId="6CDBBC64" w14:textId="77777777" w:rsidR="00C60939" w:rsidRPr="00C60939" w:rsidRDefault="00C60939" w:rsidP="00C60939">
            <w:r w:rsidRPr="00C60939">
              <w:t>10</w:t>
            </w:r>
          </w:p>
        </w:tc>
        <w:tc>
          <w:tcPr>
            <w:tcW w:w="4794" w:type="dxa"/>
            <w:hideMark/>
          </w:tcPr>
          <w:p w14:paraId="44D74648" w14:textId="77777777" w:rsidR="00C60939" w:rsidRPr="00C60939" w:rsidRDefault="00C60939">
            <w:r w:rsidRPr="00C60939">
              <w:t>Scoring based on benefits to implementation of the statewide plans.</w:t>
            </w:r>
          </w:p>
        </w:tc>
      </w:tr>
      <w:tr w:rsidR="00C60939" w:rsidRPr="00C60939" w14:paraId="1102FB17" w14:textId="77777777" w:rsidTr="00C60939">
        <w:trPr>
          <w:trHeight w:val="290"/>
        </w:trPr>
        <w:tc>
          <w:tcPr>
            <w:tcW w:w="4623" w:type="dxa"/>
            <w:noWrap/>
            <w:hideMark/>
          </w:tcPr>
          <w:p w14:paraId="2CA35ECF" w14:textId="77777777" w:rsidR="00C60939" w:rsidRPr="00C60939" w:rsidRDefault="00C60939">
            <w:r w:rsidRPr="00C60939">
              <w:t> </w:t>
            </w:r>
          </w:p>
        </w:tc>
        <w:tc>
          <w:tcPr>
            <w:tcW w:w="2363" w:type="dxa"/>
            <w:noWrap/>
            <w:hideMark/>
          </w:tcPr>
          <w:p w14:paraId="1278EA11" w14:textId="77777777" w:rsidR="00C60939" w:rsidRPr="00C60939" w:rsidRDefault="00C60939" w:rsidP="00C60939">
            <w:r w:rsidRPr="00C60939">
              <w:t> </w:t>
            </w:r>
          </w:p>
        </w:tc>
        <w:tc>
          <w:tcPr>
            <w:tcW w:w="4794" w:type="dxa"/>
            <w:hideMark/>
          </w:tcPr>
          <w:p w14:paraId="43B850DD" w14:textId="77777777" w:rsidR="00C60939" w:rsidRPr="00C60939" w:rsidRDefault="00C60939">
            <w:r w:rsidRPr="00C60939">
              <w:t> </w:t>
            </w:r>
          </w:p>
        </w:tc>
      </w:tr>
      <w:tr w:rsidR="00C60939" w:rsidRPr="00C60939" w14:paraId="4EC06E9E" w14:textId="77777777" w:rsidTr="00C60939">
        <w:trPr>
          <w:trHeight w:val="290"/>
        </w:trPr>
        <w:tc>
          <w:tcPr>
            <w:tcW w:w="4623" w:type="dxa"/>
            <w:noWrap/>
            <w:hideMark/>
          </w:tcPr>
          <w:p w14:paraId="3A675BCD" w14:textId="77777777" w:rsidR="00C60939" w:rsidRPr="00C60939" w:rsidRDefault="00C60939">
            <w:r w:rsidRPr="00C60939">
              <w:t>Ability to complete work</w:t>
            </w:r>
          </w:p>
        </w:tc>
        <w:tc>
          <w:tcPr>
            <w:tcW w:w="2363" w:type="dxa"/>
            <w:noWrap/>
            <w:hideMark/>
          </w:tcPr>
          <w:p w14:paraId="2A399506" w14:textId="77777777" w:rsidR="00C60939" w:rsidRPr="00C60939" w:rsidRDefault="00C60939" w:rsidP="00C60939">
            <w:r w:rsidRPr="00C60939">
              <w:t>0</w:t>
            </w:r>
          </w:p>
        </w:tc>
        <w:tc>
          <w:tcPr>
            <w:tcW w:w="4794" w:type="dxa"/>
            <w:hideMark/>
          </w:tcPr>
          <w:p w14:paraId="7E16E0F1" w14:textId="77777777" w:rsidR="00C60939" w:rsidRPr="00C60939" w:rsidRDefault="00C60939">
            <w:r w:rsidRPr="00C60939">
              <w:t>Not scored, used to determine eligibility</w:t>
            </w:r>
          </w:p>
        </w:tc>
      </w:tr>
      <w:tr w:rsidR="00C60939" w:rsidRPr="00C60939" w14:paraId="5715FFEE" w14:textId="77777777" w:rsidTr="00C60939">
        <w:trPr>
          <w:trHeight w:val="290"/>
        </w:trPr>
        <w:tc>
          <w:tcPr>
            <w:tcW w:w="4623" w:type="dxa"/>
            <w:noWrap/>
            <w:hideMark/>
          </w:tcPr>
          <w:p w14:paraId="476080FC" w14:textId="77777777" w:rsidR="00C60939" w:rsidRPr="00C60939" w:rsidRDefault="00C60939">
            <w:r w:rsidRPr="00C60939">
              <w:t> </w:t>
            </w:r>
          </w:p>
        </w:tc>
        <w:tc>
          <w:tcPr>
            <w:tcW w:w="2363" w:type="dxa"/>
            <w:noWrap/>
            <w:hideMark/>
          </w:tcPr>
          <w:p w14:paraId="5C41185D" w14:textId="77777777" w:rsidR="00C60939" w:rsidRPr="00C60939" w:rsidRDefault="00C60939" w:rsidP="00C60939">
            <w:r w:rsidRPr="00C60939">
              <w:t> </w:t>
            </w:r>
          </w:p>
        </w:tc>
        <w:tc>
          <w:tcPr>
            <w:tcW w:w="4794" w:type="dxa"/>
            <w:hideMark/>
          </w:tcPr>
          <w:p w14:paraId="4850994D" w14:textId="77777777" w:rsidR="00C60939" w:rsidRPr="00C60939" w:rsidRDefault="00C60939">
            <w:r w:rsidRPr="00C60939">
              <w:t> </w:t>
            </w:r>
          </w:p>
        </w:tc>
      </w:tr>
      <w:tr w:rsidR="00C60939" w:rsidRPr="00C60939" w14:paraId="08102392" w14:textId="77777777" w:rsidTr="00C60939">
        <w:trPr>
          <w:trHeight w:val="290"/>
        </w:trPr>
        <w:tc>
          <w:tcPr>
            <w:tcW w:w="4623" w:type="dxa"/>
            <w:noWrap/>
            <w:hideMark/>
          </w:tcPr>
          <w:p w14:paraId="020828F4" w14:textId="77777777" w:rsidR="00C60939" w:rsidRPr="00C60939" w:rsidRDefault="00C60939">
            <w:r w:rsidRPr="00C60939">
              <w:t>Conflict of Interest Disclosure</w:t>
            </w:r>
          </w:p>
        </w:tc>
        <w:tc>
          <w:tcPr>
            <w:tcW w:w="2363" w:type="dxa"/>
            <w:noWrap/>
            <w:hideMark/>
          </w:tcPr>
          <w:p w14:paraId="0E17C3CD" w14:textId="77777777" w:rsidR="00C60939" w:rsidRPr="00C60939" w:rsidRDefault="00C60939" w:rsidP="00C60939">
            <w:r w:rsidRPr="00C60939">
              <w:t>0</w:t>
            </w:r>
          </w:p>
        </w:tc>
        <w:tc>
          <w:tcPr>
            <w:tcW w:w="4794" w:type="dxa"/>
            <w:hideMark/>
          </w:tcPr>
          <w:p w14:paraId="40BF5AEE" w14:textId="77777777" w:rsidR="00C60939" w:rsidRPr="00C60939" w:rsidRDefault="00C60939">
            <w:r w:rsidRPr="00C60939">
              <w:t>Not scored, used to determine eligibility</w:t>
            </w:r>
          </w:p>
        </w:tc>
      </w:tr>
    </w:tbl>
    <w:p w14:paraId="1DB5BB37" w14:textId="351D77B8" w:rsidR="00C60939" w:rsidRDefault="00C60939" w:rsidP="00C60939"/>
    <w:bookmarkEnd w:id="3"/>
    <w:p w14:paraId="2DEEEF97" w14:textId="62721A33" w:rsidR="009021B8" w:rsidRDefault="00E17893" w:rsidP="0069590B">
      <w:pPr>
        <w:spacing w:after="0"/>
        <w:ind w:left="360"/>
        <w:rPr>
          <w:rFonts w:eastAsia="Times New Roman" w:cstheme="minorHAnsi"/>
        </w:rPr>
      </w:pPr>
      <w:r w:rsidRPr="00D1578D">
        <w:rPr>
          <w:rFonts w:eastAsia="Times New Roman" w:cstheme="minorHAnsi"/>
          <w:b/>
        </w:rPr>
        <w:t>Intent to Award:</w:t>
      </w:r>
      <w:r w:rsidRPr="00D1578D">
        <w:rPr>
          <w:rFonts w:eastAsia="Times New Roman" w:cstheme="minorHAnsi"/>
        </w:rPr>
        <w:t xml:space="preserve"> Following a decision of intent to award</w:t>
      </w:r>
      <w:r w:rsidR="00D1578D">
        <w:rPr>
          <w:rFonts w:eastAsia="Times New Roman" w:cstheme="minorHAnsi"/>
        </w:rPr>
        <w:t>,</w:t>
      </w:r>
      <w:r w:rsidRPr="00D1578D">
        <w:rPr>
          <w:rFonts w:eastAsia="Times New Roman" w:cstheme="minorHAnsi"/>
        </w:rPr>
        <w:t xml:space="preserve"> DNR is required to conduct a financial and administrative risk assessment of the applicant. Additional information may be required at that time from the successful applicant. For the applicant to remain eligible for the award, they must provide the requested information within 30 days after notification of intent to award.</w:t>
      </w:r>
    </w:p>
    <w:p w14:paraId="4E6402A6" w14:textId="77777777" w:rsidR="0069590B" w:rsidRPr="00D1578D" w:rsidRDefault="0069590B" w:rsidP="0069590B">
      <w:pPr>
        <w:spacing w:after="0"/>
        <w:ind w:left="360"/>
        <w:rPr>
          <w:rFonts w:cstheme="minorHAnsi"/>
          <w:b/>
          <w:color w:val="000000"/>
          <w:u w:val="single"/>
        </w:rPr>
      </w:pPr>
    </w:p>
    <w:p w14:paraId="01923E09" w14:textId="3BFE82DB" w:rsidR="00850759" w:rsidRPr="00D1578D" w:rsidRDefault="00850759" w:rsidP="00D1578D">
      <w:pPr>
        <w:autoSpaceDE w:val="0"/>
        <w:autoSpaceDN w:val="0"/>
        <w:ind w:left="360"/>
        <w:rPr>
          <w:rFonts w:cstheme="minorHAnsi"/>
          <w:b/>
          <w:color w:val="000000"/>
        </w:rPr>
      </w:pPr>
      <w:r w:rsidRPr="00D1578D">
        <w:rPr>
          <w:rFonts w:cstheme="minorHAnsi"/>
          <w:b/>
          <w:color w:val="000000"/>
        </w:rPr>
        <w:t>Merit-based Review Appeals Process</w:t>
      </w:r>
    </w:p>
    <w:p w14:paraId="6262912C" w14:textId="77777777" w:rsidR="00850759" w:rsidRPr="00D1578D" w:rsidRDefault="00850759" w:rsidP="00D1578D">
      <w:pPr>
        <w:autoSpaceDE w:val="0"/>
        <w:autoSpaceDN w:val="0"/>
        <w:ind w:left="360"/>
        <w:rPr>
          <w:rFonts w:cstheme="minorHAnsi"/>
          <w:b/>
          <w:bCs/>
        </w:rPr>
      </w:pPr>
      <w:r w:rsidRPr="00D1578D">
        <w:rPr>
          <w:rFonts w:cstheme="minorHAnsi"/>
        </w:rPr>
        <w:t xml:space="preserve">In compliance with GATA, applicants have the right to appeal the evaluation process but not the evaluation score. More information is available at: </w:t>
      </w:r>
      <w:hyperlink r:id="rId19" w:history="1">
        <w:r w:rsidRPr="00D1578D">
          <w:rPr>
            <w:rStyle w:val="Hyperlink"/>
            <w:rFonts w:cstheme="minorHAnsi"/>
          </w:rPr>
          <w:t>http://ilga.gov/commission/JCAR/admincode/044/044070000D03500R.html</w:t>
        </w:r>
      </w:hyperlink>
    </w:p>
    <w:p w14:paraId="7A681DC6" w14:textId="77777777" w:rsidR="00DE1827" w:rsidRPr="00D1578D" w:rsidRDefault="00DE1827" w:rsidP="006A68E6">
      <w:pPr>
        <w:spacing w:after="0"/>
        <w:ind w:left="360"/>
        <w:jc w:val="both"/>
        <w:rPr>
          <w:rFonts w:eastAsia="Times New Roman" w:cstheme="minorHAnsi"/>
        </w:rPr>
      </w:pPr>
    </w:p>
    <w:p w14:paraId="074B239A" w14:textId="77777777" w:rsidR="006B76DB" w:rsidRPr="00D1578D" w:rsidRDefault="006B76DB" w:rsidP="006A68E6">
      <w:pPr>
        <w:pStyle w:val="ListParagraph"/>
        <w:numPr>
          <w:ilvl w:val="0"/>
          <w:numId w:val="21"/>
        </w:numPr>
        <w:spacing w:after="0"/>
        <w:rPr>
          <w:rFonts w:eastAsia="Times New Roman" w:cstheme="minorHAnsi"/>
          <w:b/>
          <w:u w:val="single"/>
        </w:rPr>
      </w:pPr>
      <w:r w:rsidRPr="00D1578D">
        <w:rPr>
          <w:rFonts w:eastAsia="Times New Roman" w:cstheme="minorHAnsi"/>
          <w:b/>
          <w:u w:val="single"/>
        </w:rPr>
        <w:t>Award Administration Information</w:t>
      </w:r>
    </w:p>
    <w:p w14:paraId="09B2EFB6" w14:textId="77777777" w:rsidR="006B76DB" w:rsidRPr="00D1578D" w:rsidRDefault="006B76DB" w:rsidP="006A68E6">
      <w:pPr>
        <w:spacing w:after="0"/>
        <w:ind w:left="360"/>
        <w:jc w:val="both"/>
        <w:rPr>
          <w:rFonts w:eastAsia="Times New Roman" w:cstheme="minorHAnsi"/>
        </w:rPr>
      </w:pPr>
    </w:p>
    <w:p w14:paraId="30A2D151" w14:textId="023528B7" w:rsidR="006B76DB" w:rsidRPr="00D1578D" w:rsidRDefault="00DE4FBC" w:rsidP="006A68E6">
      <w:pPr>
        <w:spacing w:after="0"/>
        <w:ind w:left="360"/>
        <w:jc w:val="both"/>
        <w:rPr>
          <w:rFonts w:eastAsia="Times New Roman" w:cstheme="minorHAnsi"/>
        </w:rPr>
      </w:pPr>
      <w:r w:rsidRPr="00D1578D">
        <w:rPr>
          <w:rFonts w:eastAsia="Times New Roman" w:cstheme="minorHAnsi"/>
        </w:rPr>
        <w:t>A</w:t>
      </w:r>
      <w:r w:rsidR="006B76DB" w:rsidRPr="00D1578D">
        <w:rPr>
          <w:rFonts w:eastAsia="Times New Roman" w:cstheme="minorHAnsi"/>
        </w:rPr>
        <w:t>fter the Grant Agreement has been signed by the Director</w:t>
      </w:r>
      <w:r w:rsidRPr="00D1578D">
        <w:rPr>
          <w:rFonts w:eastAsia="Times New Roman" w:cstheme="minorHAnsi"/>
        </w:rPr>
        <w:t>,</w:t>
      </w:r>
      <w:r w:rsidR="006B76DB" w:rsidRPr="00D1578D">
        <w:rPr>
          <w:rFonts w:eastAsia="Times New Roman" w:cstheme="minorHAnsi"/>
        </w:rPr>
        <w:t xml:space="preserve"> expenses </w:t>
      </w:r>
      <w:r w:rsidRPr="00D1578D">
        <w:rPr>
          <w:rFonts w:eastAsia="Times New Roman" w:cstheme="minorHAnsi"/>
        </w:rPr>
        <w:t xml:space="preserve">can </w:t>
      </w:r>
      <w:r w:rsidR="006B76DB" w:rsidRPr="00D1578D">
        <w:rPr>
          <w:rFonts w:eastAsia="Times New Roman" w:cstheme="minorHAnsi"/>
        </w:rPr>
        <w:t>be incurred for grant reimbursement.</w:t>
      </w:r>
      <w:r w:rsidR="00463802" w:rsidRPr="00D1578D">
        <w:rPr>
          <w:rFonts w:eastAsia="Times New Roman" w:cstheme="minorHAnsi"/>
        </w:rPr>
        <w:t xml:space="preserve"> </w:t>
      </w:r>
      <w:r w:rsidR="006B76DB" w:rsidRPr="00D1578D">
        <w:rPr>
          <w:rFonts w:eastAsia="Times New Roman" w:cstheme="minorHAnsi"/>
        </w:rPr>
        <w:t>Any expenses incurred outside of the grant period (before or after) are at the applicant’s risk and are not eligible either as match or for reimbursement related to the grant.</w:t>
      </w:r>
    </w:p>
    <w:p w14:paraId="7144CCBE" w14:textId="77777777" w:rsidR="006B76DB" w:rsidRPr="00D1578D" w:rsidRDefault="006B76DB" w:rsidP="006A68E6">
      <w:pPr>
        <w:spacing w:after="0"/>
        <w:ind w:left="360"/>
        <w:jc w:val="both"/>
        <w:rPr>
          <w:rFonts w:eastAsia="Times New Roman" w:cstheme="minorHAnsi"/>
        </w:rPr>
      </w:pPr>
    </w:p>
    <w:p w14:paraId="776F7754" w14:textId="77777777" w:rsidR="006B76DB" w:rsidRPr="00D1578D" w:rsidRDefault="006B76DB" w:rsidP="006A68E6">
      <w:pPr>
        <w:widowControl w:val="0"/>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eastAsia="Times New Roman" w:cstheme="minorHAnsi"/>
        </w:rPr>
      </w:pPr>
      <w:r w:rsidRPr="00D1578D">
        <w:rPr>
          <w:rFonts w:eastAsia="Times New Roman" w:cstheme="minorHAnsi"/>
          <w:b/>
        </w:rPr>
        <w:t>Performance Reporting:</w:t>
      </w:r>
      <w:r w:rsidR="00463802" w:rsidRPr="00D1578D">
        <w:rPr>
          <w:rFonts w:eastAsia="Times New Roman" w:cstheme="minorHAnsi"/>
          <w:b/>
        </w:rPr>
        <w:t xml:space="preserve"> </w:t>
      </w:r>
      <w:r w:rsidRPr="00D1578D">
        <w:rPr>
          <w:rFonts w:eastAsia="Times New Roman" w:cstheme="minorHAnsi"/>
        </w:rPr>
        <w:t xml:space="preserve">The </w:t>
      </w:r>
      <w:r w:rsidRPr="00D1578D">
        <w:rPr>
          <w:rFonts w:cstheme="minorHAnsi"/>
        </w:rPr>
        <w:t>grantee</w:t>
      </w:r>
      <w:r w:rsidRPr="00D1578D">
        <w:rPr>
          <w:rFonts w:eastAsia="Times New Roman" w:cstheme="minorHAnsi"/>
        </w:rPr>
        <w:t xml:space="preserve"> shall be required to provide reporting of its activities under this </w:t>
      </w:r>
      <w:r w:rsidRPr="00D1578D">
        <w:rPr>
          <w:rFonts w:cstheme="minorHAnsi"/>
        </w:rPr>
        <w:t>project</w:t>
      </w:r>
      <w:r w:rsidRPr="00D1578D">
        <w:rPr>
          <w:rFonts w:eastAsia="Times New Roman" w:cstheme="minorHAnsi"/>
        </w:rPr>
        <w:t>. The DNR may withhold or suspend payment if the</w:t>
      </w:r>
      <w:r w:rsidRPr="00D1578D">
        <w:rPr>
          <w:rFonts w:cstheme="minorHAnsi"/>
        </w:rPr>
        <w:t xml:space="preserve"> </w:t>
      </w:r>
      <w:r w:rsidRPr="00D1578D">
        <w:rPr>
          <w:rFonts w:eastAsia="Times New Roman" w:cstheme="minorHAnsi"/>
        </w:rPr>
        <w:t xml:space="preserve">grantee fails to submit the required reports. </w:t>
      </w:r>
      <w:r w:rsidRPr="00D1578D">
        <w:rPr>
          <w:rFonts w:eastAsia="Times New Roman" w:cstheme="minorHAnsi"/>
        </w:rPr>
        <w:lastRenderedPageBreak/>
        <w:t>The following reports are required under this Agreement:</w:t>
      </w:r>
    </w:p>
    <w:p w14:paraId="0A41B759" w14:textId="77777777" w:rsidR="006B76DB" w:rsidRPr="00D1578D" w:rsidRDefault="006B76DB" w:rsidP="006A68E6">
      <w:pPr>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eastAsia="Times New Roman" w:cstheme="minorHAnsi"/>
        </w:rPr>
      </w:pPr>
    </w:p>
    <w:p w14:paraId="16237F1E" w14:textId="77777777" w:rsidR="006B76DB" w:rsidRPr="00D1578D" w:rsidRDefault="006B76DB" w:rsidP="006A68E6">
      <w:pPr>
        <w:pStyle w:val="ListParagraph"/>
        <w:widowControl w:val="0"/>
        <w:numPr>
          <w:ilvl w:val="0"/>
          <w:numId w:val="31"/>
        </w:num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outlineLvl w:val="0"/>
        <w:rPr>
          <w:rFonts w:eastAsia="Times New Roman" w:cstheme="minorHAnsi"/>
        </w:rPr>
      </w:pPr>
      <w:r w:rsidRPr="00D1578D">
        <w:rPr>
          <w:rFonts w:eastAsia="Times New Roman" w:cstheme="minorHAnsi"/>
          <w:b/>
        </w:rPr>
        <w:t>Quarterly Progress Reports</w:t>
      </w:r>
      <w:r w:rsidRPr="00D1578D">
        <w:rPr>
          <w:rFonts w:eastAsia="Times New Roman" w:cstheme="minorHAnsi"/>
        </w:rPr>
        <w:t>:</w:t>
      </w:r>
      <w:r w:rsidR="00463802" w:rsidRPr="00D1578D">
        <w:rPr>
          <w:rFonts w:eastAsia="Times New Roman" w:cstheme="minorHAnsi"/>
        </w:rPr>
        <w:t xml:space="preserve"> </w:t>
      </w:r>
      <w:r w:rsidRPr="00D1578D">
        <w:rPr>
          <w:rFonts w:eastAsia="Times New Roman" w:cstheme="minorHAnsi"/>
        </w:rPr>
        <w:t xml:space="preserve">If the amount of grant funds awarded exceeds $25,000.00, the grantee is required to provide to the </w:t>
      </w:r>
      <w:r w:rsidRPr="00D1578D">
        <w:rPr>
          <w:rFonts w:cstheme="minorHAnsi"/>
        </w:rPr>
        <w:t>DNR</w:t>
      </w:r>
      <w:r w:rsidRPr="00D1578D">
        <w:rPr>
          <w:rFonts w:eastAsia="Times New Roman" w:cstheme="minorHAnsi"/>
        </w:rPr>
        <w:t xml:space="preserve"> quarterly progress reports that describe the progress of the project and expenditures of funds according to the budget line items as detailed in the approved Uniform Application for State Grant Assistance. The Quarterly Progress Report will be due as follows:</w:t>
      </w:r>
    </w:p>
    <w:p w14:paraId="6AD054B3" w14:textId="77777777"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eastAsia="Times New Roman" w:cstheme="minorHAnsi"/>
        </w:rPr>
      </w:pPr>
    </w:p>
    <w:p w14:paraId="554E36B6" w14:textId="77777777"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u w:val="single"/>
        </w:rPr>
      </w:pPr>
      <w:r w:rsidRPr="00D1578D">
        <w:rPr>
          <w:rFonts w:eastAsia="Times New Roman" w:cstheme="minorHAnsi"/>
        </w:rPr>
        <w:tab/>
        <w:t xml:space="preserve">     </w:t>
      </w:r>
      <w:r w:rsidRPr="00D1578D">
        <w:rPr>
          <w:rFonts w:eastAsia="Times New Roman" w:cstheme="minorHAnsi"/>
          <w:u w:val="single"/>
        </w:rPr>
        <w:t>Period of Work</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u w:val="single"/>
        </w:rPr>
        <w:t>Quarterly Progress Report Due Before</w:t>
      </w:r>
    </w:p>
    <w:p w14:paraId="3495BC4F" w14:textId="6FF1758F"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January 1 – March 31</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rPr>
        <w:tab/>
        <w:t>April 30</w:t>
      </w:r>
    </w:p>
    <w:p w14:paraId="6F65F485" w14:textId="7D559C47"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April 1 – June 30</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rPr>
        <w:tab/>
        <w:t>July 31</w:t>
      </w:r>
    </w:p>
    <w:p w14:paraId="356279A5" w14:textId="77777777"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July 1 – September 30</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rPr>
        <w:tab/>
        <w:t>October 31</w:t>
      </w:r>
    </w:p>
    <w:p w14:paraId="1DE17500" w14:textId="58594AAD"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October 1 – December 31</w:t>
      </w:r>
      <w:r w:rsidRPr="00D1578D">
        <w:rPr>
          <w:rFonts w:eastAsia="Times New Roman" w:cstheme="minorHAnsi"/>
        </w:rPr>
        <w:tab/>
      </w:r>
      <w:r w:rsidRPr="00D1578D">
        <w:rPr>
          <w:rFonts w:eastAsia="Times New Roman" w:cstheme="minorHAnsi"/>
        </w:rPr>
        <w:tab/>
      </w:r>
      <w:r w:rsidRPr="00D1578D">
        <w:rPr>
          <w:rFonts w:eastAsia="Times New Roman" w:cstheme="minorHAnsi"/>
        </w:rPr>
        <w:tab/>
        <w:t>January 31</w:t>
      </w:r>
    </w:p>
    <w:p w14:paraId="6D525478" w14:textId="77777777" w:rsidR="006B76DB" w:rsidRPr="00D1578D" w:rsidRDefault="006B76DB" w:rsidP="006A68E6">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eastAsia="Times New Roman" w:cstheme="minorHAnsi"/>
        </w:rPr>
      </w:pPr>
    </w:p>
    <w:p w14:paraId="0A7F66C6" w14:textId="1D37DFB8" w:rsidR="006B76DB" w:rsidRPr="00D1578D" w:rsidRDefault="006B76DB" w:rsidP="006A68E6">
      <w:pPr>
        <w:pStyle w:val="ListParagraph"/>
        <w:widowControl w:val="0"/>
        <w:numPr>
          <w:ilvl w:val="0"/>
          <w:numId w:val="31"/>
        </w:num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outlineLvl w:val="0"/>
        <w:rPr>
          <w:rFonts w:eastAsia="Times New Roman" w:cstheme="minorHAnsi"/>
        </w:rPr>
      </w:pPr>
      <w:r w:rsidRPr="00D1578D">
        <w:rPr>
          <w:rFonts w:eastAsia="Times New Roman" w:cstheme="minorHAnsi"/>
          <w:b/>
        </w:rPr>
        <w:t>Annual or Final Report</w:t>
      </w:r>
      <w:r w:rsidRPr="00D1578D">
        <w:rPr>
          <w:rFonts w:eastAsia="Times New Roman" w:cstheme="minorHAnsi"/>
        </w:rPr>
        <w:t>:</w:t>
      </w:r>
      <w:r w:rsidR="00463802" w:rsidRPr="00D1578D">
        <w:rPr>
          <w:rFonts w:eastAsia="Times New Roman" w:cstheme="minorHAnsi"/>
        </w:rPr>
        <w:t xml:space="preserve"> </w:t>
      </w:r>
      <w:r w:rsidRPr="00D1578D">
        <w:rPr>
          <w:rFonts w:eastAsia="Times New Roman" w:cstheme="minorHAnsi"/>
        </w:rPr>
        <w:t xml:space="preserve">The grantee shall submit a written </w:t>
      </w:r>
      <w:r w:rsidRPr="00D1578D">
        <w:rPr>
          <w:rFonts w:eastAsia="Times New Roman" w:cstheme="minorHAnsi"/>
          <w:b/>
          <w:bCs/>
        </w:rPr>
        <w:t>Final Report</w:t>
      </w:r>
      <w:r w:rsidRPr="00D1578D">
        <w:rPr>
          <w:rFonts w:eastAsia="Times New Roman" w:cstheme="minorHAnsi"/>
        </w:rPr>
        <w:t xml:space="preserve"> to the </w:t>
      </w:r>
      <w:r w:rsidRPr="00D1578D">
        <w:rPr>
          <w:rFonts w:cstheme="minorHAnsi"/>
        </w:rPr>
        <w:t>department</w:t>
      </w:r>
      <w:r w:rsidRPr="00D1578D">
        <w:rPr>
          <w:rFonts w:eastAsia="Times New Roman" w:cstheme="minorHAnsi"/>
        </w:rPr>
        <w:t xml:space="preserve"> no later than </w:t>
      </w:r>
      <w:r w:rsidR="00243D9C" w:rsidRPr="00D1578D">
        <w:rPr>
          <w:rFonts w:eastAsia="Times New Roman" w:cstheme="minorHAnsi"/>
        </w:rPr>
        <w:t>3</w:t>
      </w:r>
      <w:r w:rsidR="001E7F02" w:rsidRPr="00D1578D">
        <w:rPr>
          <w:rFonts w:eastAsia="Times New Roman" w:cstheme="minorHAnsi"/>
        </w:rPr>
        <w:t>0</w:t>
      </w:r>
      <w:r w:rsidRPr="00D1578D">
        <w:rPr>
          <w:rFonts w:eastAsia="Times New Roman" w:cstheme="minorHAnsi"/>
        </w:rPr>
        <w:t xml:space="preserve"> days following the completion of the Project or the ending date of the grant agreement, whichever is earlier, in accordance with the applicable administrative rules. The Final Report shall include:</w:t>
      </w:r>
    </w:p>
    <w:p w14:paraId="5496720D" w14:textId="77777777" w:rsidR="006B76DB" w:rsidRPr="00D1578D" w:rsidRDefault="006B76DB" w:rsidP="006A68E6">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eastAsia="Times New Roman" w:cstheme="minorHAnsi"/>
        </w:rPr>
      </w:pPr>
    </w:p>
    <w:p w14:paraId="2AA23870" w14:textId="77777777" w:rsidR="006B76DB" w:rsidRPr="00D1578D" w:rsidRDefault="006B76DB" w:rsidP="006A68E6">
      <w:pPr>
        <w:widowControl w:val="0"/>
        <w:numPr>
          <w:ilvl w:val="0"/>
          <w:numId w:val="27"/>
        </w:numPr>
        <w:tabs>
          <w:tab w:val="left" w:pos="-1200"/>
          <w:tab w:val="left" w:pos="-720"/>
          <w:tab w:val="left" w:pos="0"/>
          <w:tab w:val="left" w:pos="540"/>
          <w:tab w:val="left" w:pos="99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Grant Agreement Number</w:t>
      </w:r>
    </w:p>
    <w:p w14:paraId="2C5BE0C1" w14:textId="77777777" w:rsidR="006B76DB" w:rsidRPr="00D1578D" w:rsidRDefault="006B76DB" w:rsidP="006A68E6">
      <w:pPr>
        <w:widowControl w:val="0"/>
        <w:numPr>
          <w:ilvl w:val="0"/>
          <w:numId w:val="27"/>
        </w:numPr>
        <w:tabs>
          <w:tab w:val="left" w:pos="-1200"/>
          <w:tab w:val="left" w:pos="-720"/>
          <w:tab w:val="left" w:pos="0"/>
          <w:tab w:val="left" w:pos="540"/>
          <w:tab w:val="left" w:pos="99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Grantee name, address and telephone number</w:t>
      </w:r>
    </w:p>
    <w:p w14:paraId="5BCA0B34" w14:textId="7592A247" w:rsidR="006B76DB" w:rsidRPr="00D1578D" w:rsidRDefault="00024B0F" w:rsidP="00024B0F">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Timeframe</w:t>
      </w:r>
      <w:r w:rsidR="006B76DB" w:rsidRPr="00D1578D">
        <w:rPr>
          <w:rFonts w:eastAsia="Times New Roman" w:cstheme="minorHAnsi"/>
        </w:rPr>
        <w:t xml:space="preserve"> of the report</w:t>
      </w:r>
    </w:p>
    <w:p w14:paraId="711CA17B" w14:textId="1F94B052" w:rsidR="006B76DB" w:rsidRPr="00D1578D" w:rsidRDefault="0026302B" w:rsidP="0026302B">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Pr>
          <w:rFonts w:eastAsia="Times New Roman" w:cstheme="minorHAnsi"/>
        </w:rPr>
        <w:t xml:space="preserve"> </w:t>
      </w:r>
      <w:r w:rsidR="006B76DB" w:rsidRPr="00D1578D">
        <w:rPr>
          <w:rFonts w:eastAsia="Times New Roman" w:cstheme="minorHAnsi"/>
        </w:rPr>
        <w:t>Name and telephone number or e-mail address of grantee representative completing the</w:t>
      </w:r>
      <w:r>
        <w:rPr>
          <w:rFonts w:eastAsia="Times New Roman" w:cstheme="minorHAnsi"/>
        </w:rPr>
        <w:t xml:space="preserve">     </w:t>
      </w:r>
      <w:r w:rsidR="006B76DB" w:rsidRPr="00D1578D">
        <w:rPr>
          <w:rFonts w:eastAsia="Times New Roman" w:cstheme="minorHAnsi"/>
        </w:rPr>
        <w:t>report</w:t>
      </w:r>
    </w:p>
    <w:p w14:paraId="726BD27C" w14:textId="77777777" w:rsidR="006B76DB" w:rsidRPr="00D1578D" w:rsidRDefault="006B76DB" w:rsidP="00E17893">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Project objective as described in the application and grant agreement</w:t>
      </w:r>
    </w:p>
    <w:p w14:paraId="2D76C0FB" w14:textId="725DA9F1" w:rsidR="006B76DB" w:rsidRDefault="006B76DB" w:rsidP="00E17893">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Completed Project description</w:t>
      </w:r>
    </w:p>
    <w:p w14:paraId="0E4D6768" w14:textId="5A1D2A87" w:rsidR="00F32AAB" w:rsidRPr="00D1578D" w:rsidRDefault="00F32AAB" w:rsidP="00E17893">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Pr>
          <w:rFonts w:eastAsia="Times New Roman" w:cstheme="minorHAnsi"/>
        </w:rPr>
        <w:t>Photos</w:t>
      </w:r>
    </w:p>
    <w:p w14:paraId="5FB54C86" w14:textId="3BD74A91" w:rsidR="00024B0F" w:rsidRPr="00D1578D" w:rsidRDefault="006B76DB" w:rsidP="00E17893">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Summary of the Project accomplishments (if applicable)</w:t>
      </w:r>
    </w:p>
    <w:p w14:paraId="39B9DA01" w14:textId="4493F87F" w:rsidR="006B76DB" w:rsidRPr="00D1578D" w:rsidRDefault="006B76DB" w:rsidP="00E17893">
      <w:pPr>
        <w:widowControl w:val="0"/>
        <w:numPr>
          <w:ilvl w:val="0"/>
          <w:numId w:val="27"/>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r w:rsidRPr="00D1578D">
        <w:rPr>
          <w:rFonts w:eastAsia="Times New Roman" w:cstheme="minorHAnsi"/>
        </w:rPr>
        <w:t>Total project expenditures</w:t>
      </w:r>
      <w:r w:rsidR="00024B0F" w:rsidRPr="00D1578D">
        <w:rPr>
          <w:rFonts w:eastAsia="Times New Roman" w:cstheme="minorHAnsi"/>
        </w:rPr>
        <w:t xml:space="preserve">, </w:t>
      </w:r>
      <w:r w:rsidRPr="00D1578D">
        <w:rPr>
          <w:rFonts w:eastAsia="Times New Roman" w:cstheme="minorHAnsi"/>
        </w:rPr>
        <w:t>itemized</w:t>
      </w:r>
      <w:r w:rsidR="00024B0F" w:rsidRPr="00D1578D">
        <w:rPr>
          <w:rFonts w:eastAsia="Times New Roman" w:cstheme="minorHAnsi"/>
        </w:rPr>
        <w:t xml:space="preserve"> and</w:t>
      </w:r>
      <w:r w:rsidRPr="00D1578D">
        <w:rPr>
          <w:rFonts w:eastAsia="Times New Roman" w:cstheme="minorHAnsi"/>
        </w:rPr>
        <w:t xml:space="preserve"> include the following: name and address of vendor,</w:t>
      </w:r>
      <w:r w:rsidR="0026302B">
        <w:rPr>
          <w:rFonts w:eastAsia="Times New Roman" w:cstheme="minorHAnsi"/>
        </w:rPr>
        <w:t xml:space="preserve"> </w:t>
      </w:r>
      <w:r w:rsidRPr="00D1578D">
        <w:rPr>
          <w:rFonts w:eastAsia="Times New Roman" w:cstheme="minorHAnsi"/>
        </w:rPr>
        <w:t>item description identifying details (if applicable), quantity purchased, date item purchased</w:t>
      </w:r>
      <w:r w:rsidR="00DE4FBC" w:rsidRPr="00D1578D">
        <w:rPr>
          <w:rFonts w:eastAsia="Times New Roman" w:cstheme="minorHAnsi"/>
        </w:rPr>
        <w:t>, and project expenditures paid by funds other than Natural Areas Acquisition Funds</w:t>
      </w:r>
    </w:p>
    <w:p w14:paraId="29ED18E1" w14:textId="1A397AA5" w:rsidR="006B76DB" w:rsidRPr="00D1578D" w:rsidRDefault="006B76DB" w:rsidP="00F848CC">
      <w:pPr>
        <w:pStyle w:val="ListParagraph"/>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p>
    <w:p w14:paraId="73D5EDC6" w14:textId="43CC31DB" w:rsidR="006B76DB" w:rsidRPr="00D1578D" w:rsidRDefault="006B76DB" w:rsidP="002651C2">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rPr>
          <w:rFonts w:eastAsia="Times New Roman" w:cstheme="minorHAnsi"/>
          <w:bCs/>
        </w:rPr>
      </w:pPr>
      <w:r w:rsidRPr="002651C2">
        <w:rPr>
          <w:rFonts w:eastAsia="Times New Roman" w:cstheme="minorHAnsi"/>
          <w:b/>
        </w:rPr>
        <w:t>Equipment</w:t>
      </w:r>
      <w:r w:rsidR="00776897" w:rsidRPr="002651C2">
        <w:rPr>
          <w:rFonts w:eastAsia="Times New Roman" w:cstheme="minorHAnsi"/>
          <w:b/>
        </w:rPr>
        <w:t>:</w:t>
      </w:r>
      <w:r w:rsidR="00776897" w:rsidRPr="00D1578D">
        <w:rPr>
          <w:rFonts w:eastAsia="Times New Roman" w:cstheme="minorHAnsi"/>
          <w:bCs/>
        </w:rPr>
        <w:t xml:space="preserve"> </w:t>
      </w:r>
      <w:r w:rsidRPr="00D1578D">
        <w:rPr>
          <w:rFonts w:eastAsia="Times New Roman" w:cstheme="minorHAnsi"/>
          <w:bCs/>
        </w:rPr>
        <w:t xml:space="preserve"> </w:t>
      </w:r>
      <w:r w:rsidR="00776897" w:rsidRPr="00D1578D">
        <w:rPr>
          <w:rFonts w:eastAsia="Times New Roman" w:cstheme="minorHAnsi"/>
          <w:bCs/>
        </w:rPr>
        <w:t>Equipment purchased shall become the property and the responsibility of the grantee at the end of the grant term, unless specified otherwise in the Grant Agreement</w:t>
      </w:r>
    </w:p>
    <w:p w14:paraId="0BA18391" w14:textId="77777777" w:rsidR="00024B0F" w:rsidRPr="00D1578D" w:rsidRDefault="00024B0F" w:rsidP="006A68E6">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eastAsia="Times New Roman" w:cstheme="minorHAnsi"/>
        </w:rPr>
      </w:pPr>
    </w:p>
    <w:p w14:paraId="710FB133" w14:textId="77777777" w:rsidR="006B76DB" w:rsidRPr="00D1578D" w:rsidRDefault="006B76DB" w:rsidP="006A68E6">
      <w:pPr>
        <w:pStyle w:val="ListParagraph"/>
        <w:numPr>
          <w:ilvl w:val="0"/>
          <w:numId w:val="21"/>
        </w:numPr>
        <w:spacing w:after="0"/>
        <w:rPr>
          <w:rFonts w:eastAsia="Times New Roman" w:cstheme="minorHAnsi"/>
          <w:b/>
          <w:u w:val="single"/>
        </w:rPr>
      </w:pPr>
      <w:r w:rsidRPr="00D1578D">
        <w:rPr>
          <w:rFonts w:eastAsia="Times New Roman" w:cstheme="minorHAnsi"/>
          <w:b/>
          <w:u w:val="single"/>
        </w:rPr>
        <w:t>State Awarding Agency Contact(s)</w:t>
      </w:r>
    </w:p>
    <w:p w14:paraId="020DDD81" w14:textId="77777777" w:rsidR="006B76DB" w:rsidRPr="00D1578D" w:rsidRDefault="006B76DB" w:rsidP="006A68E6">
      <w:pPr>
        <w:spacing w:after="0"/>
        <w:ind w:left="360"/>
        <w:rPr>
          <w:rFonts w:cstheme="minorHAnsi"/>
        </w:rPr>
      </w:pPr>
      <w:r w:rsidRPr="00D1578D">
        <w:rPr>
          <w:rFonts w:cstheme="minorHAnsi"/>
        </w:rPr>
        <w:t>To contact DNR with questions related to this grant, please use the following means:</w:t>
      </w:r>
    </w:p>
    <w:p w14:paraId="68F74799" w14:textId="77777777" w:rsidR="006B76DB" w:rsidRPr="00D1578D" w:rsidRDefault="006B76DB" w:rsidP="006A68E6">
      <w:pPr>
        <w:spacing w:after="0"/>
        <w:ind w:left="360"/>
        <w:rPr>
          <w:rFonts w:eastAsia="Times New Roman" w:cstheme="minorHAnsi"/>
        </w:rPr>
      </w:pPr>
    </w:p>
    <w:p w14:paraId="71829917" w14:textId="77777777" w:rsidR="006B76DB" w:rsidRPr="00D1578D" w:rsidRDefault="006B76DB" w:rsidP="006A68E6">
      <w:pPr>
        <w:spacing w:after="0"/>
        <w:ind w:left="360"/>
        <w:rPr>
          <w:rFonts w:eastAsia="Times New Roman" w:cstheme="minorHAnsi"/>
        </w:rPr>
      </w:pPr>
      <w:r w:rsidRPr="00D1578D">
        <w:rPr>
          <w:rFonts w:eastAsia="Times New Roman" w:cstheme="minorHAnsi"/>
        </w:rPr>
        <w:t>By US Mail:  Department of Natural Resources</w:t>
      </w:r>
    </w:p>
    <w:p w14:paraId="3A37F666" w14:textId="77777777" w:rsidR="006B76DB" w:rsidRPr="00D1578D" w:rsidRDefault="006B76DB" w:rsidP="006A68E6">
      <w:pPr>
        <w:spacing w:after="0"/>
        <w:ind w:left="360"/>
        <w:rPr>
          <w:rFonts w:eastAsia="Times New Roman" w:cstheme="minorHAnsi"/>
        </w:rPr>
      </w:pPr>
      <w:r w:rsidRPr="00D1578D">
        <w:rPr>
          <w:rFonts w:eastAsia="Times New Roman" w:cstheme="minorHAnsi"/>
        </w:rPr>
        <w:tab/>
      </w:r>
      <w:r w:rsidRPr="00D1578D">
        <w:rPr>
          <w:rFonts w:eastAsia="Times New Roman" w:cstheme="minorHAnsi"/>
        </w:rPr>
        <w:tab/>
        <w:t xml:space="preserve"> Office of Grant Management and Assistance</w:t>
      </w:r>
    </w:p>
    <w:p w14:paraId="0FF48864" w14:textId="77777777" w:rsidR="006B76DB" w:rsidRPr="00D1578D" w:rsidRDefault="006B76DB" w:rsidP="006A68E6">
      <w:pPr>
        <w:spacing w:after="0"/>
        <w:ind w:left="360"/>
        <w:rPr>
          <w:rFonts w:eastAsia="Times New Roman" w:cstheme="minorHAnsi"/>
        </w:rPr>
      </w:pPr>
      <w:r w:rsidRPr="00D1578D">
        <w:rPr>
          <w:rFonts w:eastAsia="Times New Roman" w:cstheme="minorHAnsi"/>
        </w:rPr>
        <w:tab/>
      </w:r>
      <w:r w:rsidRPr="00D1578D">
        <w:rPr>
          <w:rFonts w:eastAsia="Times New Roman" w:cstheme="minorHAnsi"/>
        </w:rPr>
        <w:tab/>
        <w:t xml:space="preserve"> One Natural Resources Way</w:t>
      </w:r>
      <w:r w:rsidR="008C3FAD" w:rsidRPr="00D1578D">
        <w:rPr>
          <w:rFonts w:eastAsia="Times New Roman" w:cstheme="minorHAnsi"/>
        </w:rPr>
        <w:t xml:space="preserve">, </w:t>
      </w:r>
      <w:r w:rsidRPr="00D1578D">
        <w:rPr>
          <w:rFonts w:eastAsia="Times New Roman" w:cstheme="minorHAnsi"/>
        </w:rPr>
        <w:t>Springfield, IL 62702-1271</w:t>
      </w:r>
    </w:p>
    <w:p w14:paraId="332115EF" w14:textId="77777777" w:rsidR="006B76DB" w:rsidRPr="00D1578D" w:rsidRDefault="006B76DB" w:rsidP="006A68E6">
      <w:pPr>
        <w:spacing w:after="0"/>
        <w:ind w:left="360"/>
        <w:rPr>
          <w:rFonts w:eastAsia="Times New Roman" w:cstheme="minorHAnsi"/>
        </w:rPr>
      </w:pPr>
      <w:r w:rsidRPr="00D1578D">
        <w:rPr>
          <w:rFonts w:eastAsia="Times New Roman" w:cstheme="minorHAnsi"/>
        </w:rPr>
        <w:t xml:space="preserve">By e-mail:    </w:t>
      </w:r>
      <w:hyperlink r:id="rId20" w:history="1">
        <w:r w:rsidRPr="00D1578D">
          <w:rPr>
            <w:rStyle w:val="Hyperlink"/>
            <w:rFonts w:eastAsia="Times New Roman" w:cstheme="minorHAnsi"/>
          </w:rPr>
          <w:t>susan.duke@illinois.gov</w:t>
        </w:r>
      </w:hyperlink>
      <w:r w:rsidRPr="00D1578D">
        <w:rPr>
          <w:rFonts w:eastAsia="Times New Roman" w:cstheme="minorHAnsi"/>
        </w:rPr>
        <w:t xml:space="preserve"> </w:t>
      </w:r>
    </w:p>
    <w:p w14:paraId="17532EBE" w14:textId="77777777" w:rsidR="006B76DB" w:rsidRPr="00D1578D" w:rsidRDefault="006B76DB" w:rsidP="006A68E6">
      <w:pPr>
        <w:spacing w:after="0"/>
        <w:ind w:left="360"/>
        <w:rPr>
          <w:rFonts w:eastAsia="Times New Roman" w:cstheme="minorHAnsi"/>
        </w:rPr>
      </w:pPr>
      <w:r w:rsidRPr="00D1578D">
        <w:rPr>
          <w:rFonts w:eastAsia="Times New Roman" w:cstheme="minorHAnsi"/>
        </w:rPr>
        <w:lastRenderedPageBreak/>
        <w:t>By phone:   Susan Duke 217-785-4416</w:t>
      </w:r>
    </w:p>
    <w:p w14:paraId="6D34FC59" w14:textId="77777777" w:rsidR="006B76DB" w:rsidRPr="00D1578D" w:rsidRDefault="006B76DB" w:rsidP="006A68E6">
      <w:pPr>
        <w:spacing w:after="0"/>
        <w:ind w:left="360"/>
        <w:rPr>
          <w:rFonts w:eastAsia="Times New Roman" w:cstheme="minorHAnsi"/>
        </w:rPr>
      </w:pPr>
      <w:r w:rsidRPr="00D1578D">
        <w:rPr>
          <w:rFonts w:eastAsia="Times New Roman" w:cstheme="minorHAnsi"/>
        </w:rPr>
        <w:t>By fax:</w:t>
      </w:r>
      <w:r w:rsidRPr="00D1578D">
        <w:rPr>
          <w:rFonts w:eastAsia="Times New Roman" w:cstheme="minorHAnsi"/>
        </w:rPr>
        <w:tab/>
        <w:t>(217) 785-2438</w:t>
      </w:r>
    </w:p>
    <w:p w14:paraId="24C1CD8E" w14:textId="77777777" w:rsidR="006B76DB" w:rsidRPr="00D1578D" w:rsidRDefault="006B76DB" w:rsidP="006A68E6">
      <w:pPr>
        <w:spacing w:after="0"/>
        <w:ind w:left="360"/>
        <w:rPr>
          <w:rFonts w:eastAsia="Times New Roman" w:cstheme="minorHAnsi"/>
          <w:b/>
        </w:rPr>
      </w:pPr>
    </w:p>
    <w:p w14:paraId="39F797BA" w14:textId="77777777" w:rsidR="006B76DB" w:rsidRPr="00D1578D" w:rsidRDefault="006B76DB" w:rsidP="006A68E6">
      <w:pPr>
        <w:pStyle w:val="ListParagraph"/>
        <w:numPr>
          <w:ilvl w:val="0"/>
          <w:numId w:val="21"/>
        </w:numPr>
        <w:spacing w:after="0"/>
        <w:rPr>
          <w:rFonts w:eastAsia="Times New Roman" w:cstheme="minorHAnsi"/>
          <w:b/>
          <w:u w:val="single"/>
        </w:rPr>
      </w:pPr>
      <w:r w:rsidRPr="00D1578D">
        <w:rPr>
          <w:rFonts w:eastAsia="Times New Roman" w:cstheme="minorHAnsi"/>
          <w:b/>
          <w:u w:val="single"/>
        </w:rPr>
        <w:t>Other Information</w:t>
      </w:r>
    </w:p>
    <w:p w14:paraId="53D678EF" w14:textId="7C4D0BB0" w:rsidR="006B76DB" w:rsidRPr="00D1578D" w:rsidRDefault="00DE1827" w:rsidP="0069590B">
      <w:pPr>
        <w:pStyle w:val="ListParagraph"/>
        <w:spacing w:after="0"/>
        <w:ind w:left="360"/>
        <w:rPr>
          <w:rFonts w:eastAsia="Times New Roman" w:cstheme="minorHAnsi"/>
        </w:rPr>
      </w:pPr>
      <w:r w:rsidRPr="00D1578D">
        <w:rPr>
          <w:rFonts w:eastAsia="Times New Roman" w:cstheme="minorHAnsi"/>
        </w:rPr>
        <w:t xml:space="preserve">The State of Illinois is not obligated to make any award of the </w:t>
      </w:r>
      <w:r w:rsidR="003C7EEE" w:rsidRPr="00D1578D">
        <w:rPr>
          <w:rFonts w:eastAsia="Times New Roman" w:cstheme="minorHAnsi"/>
        </w:rPr>
        <w:t xml:space="preserve">Natural Areas Acquisition Fund </w:t>
      </w:r>
      <w:r w:rsidRPr="00D1578D">
        <w:rPr>
          <w:rFonts w:eastAsia="Times New Roman" w:cstheme="minorHAnsi"/>
        </w:rPr>
        <w:t>as a result of this Notice of Funding Opportunity.</w:t>
      </w:r>
      <w:r w:rsidR="004150DF" w:rsidRPr="00D1578D">
        <w:rPr>
          <w:rFonts w:eastAsia="Times New Roman" w:cstheme="minorHAnsi"/>
        </w:rPr>
        <w:t xml:space="preserve"> </w:t>
      </w:r>
      <w:r w:rsidRPr="00D1578D">
        <w:rPr>
          <w:rFonts w:eastAsia="Times New Roman" w:cstheme="minorHAnsi"/>
        </w:rPr>
        <w:t xml:space="preserve">Only the Director of </w:t>
      </w:r>
      <w:r w:rsidR="0069590B">
        <w:rPr>
          <w:rFonts w:eastAsia="Times New Roman" w:cstheme="minorHAnsi"/>
        </w:rPr>
        <w:t xml:space="preserve">the Department of </w:t>
      </w:r>
      <w:r w:rsidRPr="00D1578D">
        <w:rPr>
          <w:rFonts w:eastAsia="Times New Roman" w:cstheme="minorHAnsi"/>
        </w:rPr>
        <w:t>Natural Resources makes the determination of what grants shall be awarded after considering the recommendations of</w:t>
      </w:r>
      <w:r w:rsidR="009021B8" w:rsidRPr="00D1578D">
        <w:rPr>
          <w:rFonts w:eastAsia="Times New Roman" w:cstheme="minorHAnsi"/>
        </w:rPr>
        <w:t xml:space="preserve"> </w:t>
      </w:r>
      <w:r w:rsidR="003C7EEE" w:rsidRPr="00D1578D">
        <w:rPr>
          <w:rFonts w:eastAsia="Times New Roman" w:cstheme="minorHAnsi"/>
        </w:rPr>
        <w:t xml:space="preserve">IDNR </w:t>
      </w:r>
      <w:r w:rsidR="002651C2">
        <w:rPr>
          <w:rFonts w:eastAsia="Times New Roman" w:cstheme="minorHAnsi"/>
        </w:rPr>
        <w:t xml:space="preserve">Division of </w:t>
      </w:r>
      <w:r w:rsidR="003C7EEE" w:rsidRPr="00D1578D">
        <w:rPr>
          <w:rFonts w:eastAsia="Times New Roman" w:cstheme="minorHAnsi"/>
        </w:rPr>
        <w:t>Natural Heritage</w:t>
      </w:r>
      <w:r w:rsidRPr="00D1578D">
        <w:rPr>
          <w:rFonts w:eastAsia="Times New Roman" w:cstheme="minorHAnsi"/>
        </w:rPr>
        <w:t xml:space="preserve">. Grant applicants are not authorized to proceed on their projects until the Director has signed the Grant Agreement. </w:t>
      </w:r>
    </w:p>
    <w:bookmarkEnd w:id="0"/>
    <w:p w14:paraId="65EA3C38" w14:textId="77777777" w:rsidR="006B76DB" w:rsidRPr="00D1578D" w:rsidRDefault="006B76DB" w:rsidP="0069590B">
      <w:pPr>
        <w:spacing w:after="0" w:line="240" w:lineRule="auto"/>
        <w:rPr>
          <w:rFonts w:eastAsia="Times New Roman" w:cstheme="minorHAnsi"/>
          <w:b/>
        </w:rPr>
      </w:pPr>
    </w:p>
    <w:sectPr w:rsidR="006B76DB" w:rsidRPr="00D1578D" w:rsidSect="002F289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3460" w14:textId="77777777" w:rsidR="00CA3234" w:rsidRDefault="00CA3234" w:rsidP="005B521E">
      <w:pPr>
        <w:spacing w:after="0" w:line="240" w:lineRule="auto"/>
      </w:pPr>
      <w:r>
        <w:separator/>
      </w:r>
    </w:p>
  </w:endnote>
  <w:endnote w:type="continuationSeparator" w:id="0">
    <w:p w14:paraId="1BCC9ABC" w14:textId="77777777" w:rsidR="00CA3234" w:rsidRDefault="00CA3234"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659359"/>
      <w:docPartObj>
        <w:docPartGallery w:val="Page Numbers (Bottom of Page)"/>
        <w:docPartUnique/>
      </w:docPartObj>
    </w:sdtPr>
    <w:sdtEndPr>
      <w:rPr>
        <w:noProof/>
      </w:rPr>
    </w:sdtEndPr>
    <w:sdtContent>
      <w:p w14:paraId="14CDD381" w14:textId="77777777" w:rsidR="00AF55C3" w:rsidRDefault="00AF55C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737B46F" w14:textId="77777777" w:rsidR="00AF55C3" w:rsidRDefault="00AF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C90F" w14:textId="77777777" w:rsidR="00CA3234" w:rsidRDefault="00CA3234" w:rsidP="005B521E">
      <w:pPr>
        <w:spacing w:after="0" w:line="240" w:lineRule="auto"/>
      </w:pPr>
      <w:r>
        <w:separator/>
      </w:r>
    </w:p>
  </w:footnote>
  <w:footnote w:type="continuationSeparator" w:id="0">
    <w:p w14:paraId="7B1DC214" w14:textId="77777777" w:rsidR="00CA3234" w:rsidRDefault="00CA3234" w:rsidP="005B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B9E" w14:textId="77777777" w:rsidR="00AF55C3" w:rsidRDefault="00AF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614740"/>
    <w:multiLevelType w:val="hybridMultilevel"/>
    <w:tmpl w:val="5DD66054"/>
    <w:lvl w:ilvl="0" w:tplc="48BE35F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E04A01"/>
    <w:multiLevelType w:val="hybridMultilevel"/>
    <w:tmpl w:val="0A98BDB8"/>
    <w:lvl w:ilvl="0" w:tplc="0409000F">
      <w:start w:val="1"/>
      <w:numFmt w:val="decimal"/>
      <w:lvlText w:val="%1."/>
      <w:lvlJc w:val="left"/>
      <w:pPr>
        <w:ind w:left="19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E71449F"/>
    <w:multiLevelType w:val="hybridMultilevel"/>
    <w:tmpl w:val="DE7E1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46AC7"/>
    <w:multiLevelType w:val="hybridMultilevel"/>
    <w:tmpl w:val="50C86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251D4"/>
    <w:multiLevelType w:val="hybridMultilevel"/>
    <w:tmpl w:val="D7FEC410"/>
    <w:lvl w:ilvl="0" w:tplc="0409000F">
      <w:start w:val="1"/>
      <w:numFmt w:val="decimal"/>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87262"/>
    <w:multiLevelType w:val="hybridMultilevel"/>
    <w:tmpl w:val="DA0A3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62FD4"/>
    <w:multiLevelType w:val="hybridMultilevel"/>
    <w:tmpl w:val="31F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B4F05"/>
    <w:multiLevelType w:val="hybridMultilevel"/>
    <w:tmpl w:val="78CE04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C3664"/>
    <w:multiLevelType w:val="hybridMultilevel"/>
    <w:tmpl w:val="CE7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91C03"/>
    <w:multiLevelType w:val="hybridMultilevel"/>
    <w:tmpl w:val="53D46164"/>
    <w:lvl w:ilvl="0" w:tplc="F38CF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0427C4"/>
    <w:multiLevelType w:val="hybridMultilevel"/>
    <w:tmpl w:val="1EA873CC"/>
    <w:lvl w:ilvl="0" w:tplc="824ADDC2">
      <w:start w:val="2"/>
      <w:numFmt w:val="decimal"/>
      <w:lvlText w:val="%1."/>
      <w:lvlJc w:val="left"/>
      <w:pPr>
        <w:ind w:left="117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2F3CA7"/>
    <w:multiLevelType w:val="hybridMultilevel"/>
    <w:tmpl w:val="25A69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5601AE"/>
    <w:multiLevelType w:val="hybridMultilevel"/>
    <w:tmpl w:val="3B6C2420"/>
    <w:lvl w:ilvl="0" w:tplc="CD1EA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B170A"/>
    <w:multiLevelType w:val="hybridMultilevel"/>
    <w:tmpl w:val="092AF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50B11"/>
    <w:multiLevelType w:val="hybridMultilevel"/>
    <w:tmpl w:val="64F6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5D5C44"/>
    <w:multiLevelType w:val="hybridMultilevel"/>
    <w:tmpl w:val="CB168B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50C0528"/>
    <w:multiLevelType w:val="hybridMultilevel"/>
    <w:tmpl w:val="F81C0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D46C1C"/>
    <w:multiLevelType w:val="hybridMultilevel"/>
    <w:tmpl w:val="AE6A86F8"/>
    <w:lvl w:ilvl="0" w:tplc="0409000F">
      <w:start w:val="1"/>
      <w:numFmt w:val="decimal"/>
      <w:lvlText w:val="%1."/>
      <w:lvlJc w:val="left"/>
      <w:pPr>
        <w:ind w:left="720" w:hanging="360"/>
      </w:pPr>
    </w:lvl>
    <w:lvl w:ilvl="1" w:tplc="D80CC80A">
      <w:start w:val="1"/>
      <w:numFmt w:val="upperLetter"/>
      <w:lvlText w:val="%2)"/>
      <w:lvlJc w:val="left"/>
      <w:pPr>
        <w:ind w:left="1730" w:hanging="650"/>
      </w:pPr>
      <w:rPr>
        <w:rFonts w:hint="default"/>
      </w:rPr>
    </w:lvl>
    <w:lvl w:ilvl="2" w:tplc="0409001B">
      <w:start w:val="1"/>
      <w:numFmt w:val="lowerRoman"/>
      <w:lvlText w:val="%3."/>
      <w:lvlJc w:val="right"/>
      <w:pPr>
        <w:ind w:left="2160" w:hanging="180"/>
      </w:pPr>
    </w:lvl>
    <w:lvl w:ilvl="3" w:tplc="76B21B6E">
      <w:start w:val="1"/>
      <w:numFmt w:val="upperLetter"/>
      <w:lvlText w:val="%4)"/>
      <w:lvlJc w:val="left"/>
      <w:pPr>
        <w:ind w:left="3600" w:hanging="10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45E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5C6CF7"/>
    <w:multiLevelType w:val="hybridMultilevel"/>
    <w:tmpl w:val="7D1E57C2"/>
    <w:lvl w:ilvl="0" w:tplc="B4ACD3EC">
      <w:start w:val="1"/>
      <w:numFmt w:val="upperLetter"/>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25250"/>
    <w:multiLevelType w:val="hybridMultilevel"/>
    <w:tmpl w:val="617412E8"/>
    <w:lvl w:ilvl="0" w:tplc="B4A839E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1028D"/>
    <w:multiLevelType w:val="hybridMultilevel"/>
    <w:tmpl w:val="B98819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33876"/>
    <w:multiLevelType w:val="hybridMultilevel"/>
    <w:tmpl w:val="A9BE5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DA656B"/>
    <w:multiLevelType w:val="hybridMultilevel"/>
    <w:tmpl w:val="F48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1230A"/>
    <w:multiLevelType w:val="hybridMultilevel"/>
    <w:tmpl w:val="633C64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D3E93"/>
    <w:multiLevelType w:val="hybridMultilevel"/>
    <w:tmpl w:val="BC824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700C9E"/>
    <w:multiLevelType w:val="hybridMultilevel"/>
    <w:tmpl w:val="9C9A4690"/>
    <w:lvl w:ilvl="0" w:tplc="F9CEDED2">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FF122F"/>
    <w:multiLevelType w:val="hybridMultilevel"/>
    <w:tmpl w:val="F4D42E36"/>
    <w:lvl w:ilvl="0" w:tplc="7B66682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6B3C9F"/>
    <w:multiLevelType w:val="hybridMultilevel"/>
    <w:tmpl w:val="20802696"/>
    <w:lvl w:ilvl="0" w:tplc="4D18FE9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4B536DC8"/>
    <w:multiLevelType w:val="hybridMultilevel"/>
    <w:tmpl w:val="EE0C04DA"/>
    <w:lvl w:ilvl="0" w:tplc="5B903652">
      <w:start w:val="1"/>
      <w:numFmt w:val="decimal"/>
      <w:lvlText w:val="%1."/>
      <w:lvlJc w:val="left"/>
      <w:pPr>
        <w:ind w:left="3150" w:hanging="360"/>
      </w:pPr>
      <w:rPr>
        <w:rFonts w:hint="default"/>
        <w:b/>
        <w:bCs/>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BF07245"/>
    <w:multiLevelType w:val="hybridMultilevel"/>
    <w:tmpl w:val="14A43E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A77309"/>
    <w:multiLevelType w:val="hybridMultilevel"/>
    <w:tmpl w:val="084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F7CC2"/>
    <w:multiLevelType w:val="hybridMultilevel"/>
    <w:tmpl w:val="C614A9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520B455B"/>
    <w:multiLevelType w:val="hybridMultilevel"/>
    <w:tmpl w:val="0B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63CBD"/>
    <w:multiLevelType w:val="hybridMultilevel"/>
    <w:tmpl w:val="A9B06634"/>
    <w:lvl w:ilvl="0" w:tplc="51361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8344B6"/>
    <w:multiLevelType w:val="hybridMultilevel"/>
    <w:tmpl w:val="C02CD134"/>
    <w:lvl w:ilvl="0" w:tplc="A25E91CC">
      <w:start w:val="1"/>
      <w:numFmt w:val="decimal"/>
      <w:lvlText w:val="%1."/>
      <w:lvlJc w:val="left"/>
      <w:pPr>
        <w:ind w:left="630" w:hanging="360"/>
      </w:pPr>
      <w:rPr>
        <w:rFonts w:eastAsia="Times New Roman"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0E45460"/>
    <w:multiLevelType w:val="hybridMultilevel"/>
    <w:tmpl w:val="3904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4D7341"/>
    <w:multiLevelType w:val="hybridMultilevel"/>
    <w:tmpl w:val="AEFC8B24"/>
    <w:lvl w:ilvl="0" w:tplc="6D5261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A4568"/>
    <w:multiLevelType w:val="hybridMultilevel"/>
    <w:tmpl w:val="AA0E68F6"/>
    <w:lvl w:ilvl="0" w:tplc="632AD6A8">
      <w:start w:val="1"/>
      <w:numFmt w:val="lowerRoman"/>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807FB2"/>
    <w:multiLevelType w:val="hybridMultilevel"/>
    <w:tmpl w:val="5F30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4335E"/>
    <w:multiLevelType w:val="hybridMultilevel"/>
    <w:tmpl w:val="D686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B95473"/>
    <w:multiLevelType w:val="hybridMultilevel"/>
    <w:tmpl w:val="2BD4D4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6D051676"/>
    <w:multiLevelType w:val="hybridMultilevel"/>
    <w:tmpl w:val="34F2721A"/>
    <w:lvl w:ilvl="0" w:tplc="4498D9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F503C"/>
    <w:multiLevelType w:val="hybridMultilevel"/>
    <w:tmpl w:val="4A52AF0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F4026"/>
    <w:multiLevelType w:val="hybridMultilevel"/>
    <w:tmpl w:val="8876AF7C"/>
    <w:lvl w:ilvl="0" w:tplc="9AAC2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6D3E43"/>
    <w:multiLevelType w:val="hybridMultilevel"/>
    <w:tmpl w:val="A1DC0CD6"/>
    <w:lvl w:ilvl="0" w:tplc="7B66682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28823CB"/>
    <w:multiLevelType w:val="hybridMultilevel"/>
    <w:tmpl w:val="9B907E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B847C1"/>
    <w:multiLevelType w:val="hybridMultilevel"/>
    <w:tmpl w:val="EB629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C4834"/>
    <w:multiLevelType w:val="hybridMultilevel"/>
    <w:tmpl w:val="E766B93A"/>
    <w:lvl w:ilvl="0" w:tplc="56FC73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B77258"/>
    <w:multiLevelType w:val="hybridMultilevel"/>
    <w:tmpl w:val="E34213C4"/>
    <w:lvl w:ilvl="0" w:tplc="824ADDC2">
      <w:start w:val="2"/>
      <w:numFmt w:val="decimal"/>
      <w:lvlText w:val="%1."/>
      <w:lvlJc w:val="left"/>
      <w:pPr>
        <w:ind w:left="108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ECA57E7"/>
    <w:multiLevelType w:val="hybridMultilevel"/>
    <w:tmpl w:val="D6528180"/>
    <w:lvl w:ilvl="0" w:tplc="74A696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82728301">
    <w:abstractNumId w:val="40"/>
  </w:num>
  <w:num w:numId="2" w16cid:durableId="1132748730">
    <w:abstractNumId w:val="46"/>
  </w:num>
  <w:num w:numId="3" w16cid:durableId="1049376935">
    <w:abstractNumId w:val="27"/>
  </w:num>
  <w:num w:numId="4" w16cid:durableId="1606645946">
    <w:abstractNumId w:val="31"/>
  </w:num>
  <w:num w:numId="5" w16cid:durableId="161624917">
    <w:abstractNumId w:val="43"/>
  </w:num>
  <w:num w:numId="6" w16cid:durableId="455031982">
    <w:abstractNumId w:val="15"/>
  </w:num>
  <w:num w:numId="7" w16cid:durableId="1019965962">
    <w:abstractNumId w:val="3"/>
  </w:num>
  <w:num w:numId="8" w16cid:durableId="1092046619">
    <w:abstractNumId w:val="34"/>
  </w:num>
  <w:num w:numId="9" w16cid:durableId="52898120">
    <w:abstractNumId w:val="36"/>
  </w:num>
  <w:num w:numId="10" w16cid:durableId="396175172">
    <w:abstractNumId w:val="41"/>
  </w:num>
  <w:num w:numId="11" w16cid:durableId="2107000731">
    <w:abstractNumId w:val="51"/>
  </w:num>
  <w:num w:numId="12" w16cid:durableId="849106845">
    <w:abstractNumId w:val="11"/>
  </w:num>
  <w:num w:numId="13" w16cid:durableId="2081293252">
    <w:abstractNumId w:val="39"/>
  </w:num>
  <w:num w:numId="14" w16cid:durableId="2051876486">
    <w:abstractNumId w:val="5"/>
  </w:num>
  <w:num w:numId="15" w16cid:durableId="2115174720">
    <w:abstractNumId w:val="48"/>
  </w:num>
  <w:num w:numId="16" w16cid:durableId="1811052168">
    <w:abstractNumId w:val="21"/>
  </w:num>
  <w:num w:numId="17" w16cid:durableId="110588053">
    <w:abstractNumId w:val="33"/>
  </w:num>
  <w:num w:numId="18" w16cid:durableId="841160071">
    <w:abstractNumId w:val="32"/>
  </w:num>
  <w:num w:numId="19" w16cid:durableId="41905996">
    <w:abstractNumId w:val="24"/>
  </w:num>
  <w:num w:numId="20" w16cid:durableId="1373118867">
    <w:abstractNumId w:val="30"/>
  </w:num>
  <w:num w:numId="21" w16cid:durableId="1370568211">
    <w:abstractNumId w:val="20"/>
  </w:num>
  <w:num w:numId="22" w16cid:durableId="1145581400">
    <w:abstractNumId w:val="35"/>
  </w:num>
  <w:num w:numId="23" w16cid:durableId="11302030">
    <w:abstractNumId w:val="10"/>
  </w:num>
  <w:num w:numId="24" w16cid:durableId="1288855374">
    <w:abstractNumId w:val="50"/>
  </w:num>
  <w:num w:numId="25" w16cid:durableId="2111703025">
    <w:abstractNumId w:val="1"/>
  </w:num>
  <w:num w:numId="26" w16cid:durableId="1107501578">
    <w:abstractNumId w:val="29"/>
  </w:num>
  <w:num w:numId="27" w16cid:durableId="1998800094">
    <w:abstractNumId w:val="47"/>
  </w:num>
  <w:num w:numId="28" w16cid:durableId="1535390005">
    <w:abstractNumId w:val="16"/>
  </w:num>
  <w:num w:numId="29" w16cid:durableId="1506901320">
    <w:abstractNumId w:val="52"/>
  </w:num>
  <w:num w:numId="30" w16cid:durableId="2112433831">
    <w:abstractNumId w:val="2"/>
  </w:num>
  <w:num w:numId="31" w16cid:durableId="1516919859">
    <w:abstractNumId w:val="22"/>
  </w:num>
  <w:num w:numId="32" w16cid:durableId="997221915">
    <w:abstractNumId w:val="12"/>
  </w:num>
  <w:num w:numId="33" w16cid:durableId="989794693">
    <w:abstractNumId w:val="26"/>
  </w:num>
  <w:num w:numId="34" w16cid:durableId="1522279467">
    <w:abstractNumId w:val="4"/>
  </w:num>
  <w:num w:numId="35" w16cid:durableId="970524560">
    <w:abstractNumId w:val="0"/>
  </w:num>
  <w:num w:numId="36" w16cid:durableId="261575451">
    <w:abstractNumId w:val="37"/>
  </w:num>
  <w:num w:numId="37" w16cid:durableId="761493910">
    <w:abstractNumId w:val="17"/>
  </w:num>
  <w:num w:numId="38" w16cid:durableId="1466778881">
    <w:abstractNumId w:val="13"/>
  </w:num>
  <w:num w:numId="39" w16cid:durableId="798064432">
    <w:abstractNumId w:val="45"/>
  </w:num>
  <w:num w:numId="40" w16cid:durableId="879584691">
    <w:abstractNumId w:val="42"/>
  </w:num>
  <w:num w:numId="41" w16cid:durableId="1897161850">
    <w:abstractNumId w:val="7"/>
  </w:num>
  <w:num w:numId="42" w16cid:durableId="179663995">
    <w:abstractNumId w:val="25"/>
  </w:num>
  <w:num w:numId="43" w16cid:durableId="2018143956">
    <w:abstractNumId w:val="49"/>
  </w:num>
  <w:num w:numId="44" w16cid:durableId="2087804911">
    <w:abstractNumId w:val="18"/>
  </w:num>
  <w:num w:numId="45" w16cid:durableId="1270816782">
    <w:abstractNumId w:val="14"/>
  </w:num>
  <w:num w:numId="46" w16cid:durableId="243223682">
    <w:abstractNumId w:val="8"/>
  </w:num>
  <w:num w:numId="47" w16cid:durableId="1603494019">
    <w:abstractNumId w:val="28"/>
  </w:num>
  <w:num w:numId="48" w16cid:durableId="1630239644">
    <w:abstractNumId w:val="38"/>
  </w:num>
  <w:num w:numId="49" w16cid:durableId="899169294">
    <w:abstractNumId w:val="19"/>
  </w:num>
  <w:num w:numId="50" w16cid:durableId="1341393565">
    <w:abstractNumId w:val="23"/>
  </w:num>
  <w:num w:numId="51" w16cid:durableId="2081440837">
    <w:abstractNumId w:val="9"/>
  </w:num>
  <w:num w:numId="52" w16cid:durableId="1275163935">
    <w:abstractNumId w:val="44"/>
  </w:num>
  <w:num w:numId="53" w16cid:durableId="140877300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3F"/>
    <w:rsid w:val="0000282F"/>
    <w:rsid w:val="00005ED5"/>
    <w:rsid w:val="00006184"/>
    <w:rsid w:val="00006E20"/>
    <w:rsid w:val="00013311"/>
    <w:rsid w:val="00014287"/>
    <w:rsid w:val="00020809"/>
    <w:rsid w:val="00024B0F"/>
    <w:rsid w:val="00033D46"/>
    <w:rsid w:val="00040E9E"/>
    <w:rsid w:val="00043362"/>
    <w:rsid w:val="00055B98"/>
    <w:rsid w:val="000629F7"/>
    <w:rsid w:val="00070036"/>
    <w:rsid w:val="0007131F"/>
    <w:rsid w:val="00085DA3"/>
    <w:rsid w:val="000A4035"/>
    <w:rsid w:val="000C48DB"/>
    <w:rsid w:val="000D1282"/>
    <w:rsid w:val="000D3F4E"/>
    <w:rsid w:val="000D7AD2"/>
    <w:rsid w:val="000F209B"/>
    <w:rsid w:val="000F404A"/>
    <w:rsid w:val="000F57D0"/>
    <w:rsid w:val="00100651"/>
    <w:rsid w:val="00111BCC"/>
    <w:rsid w:val="00114F3A"/>
    <w:rsid w:val="0011569E"/>
    <w:rsid w:val="001179A3"/>
    <w:rsid w:val="001179DD"/>
    <w:rsid w:val="00121316"/>
    <w:rsid w:val="0013187E"/>
    <w:rsid w:val="00132C99"/>
    <w:rsid w:val="00145BCE"/>
    <w:rsid w:val="001539A0"/>
    <w:rsid w:val="00161E57"/>
    <w:rsid w:val="00176D4B"/>
    <w:rsid w:val="00185DDC"/>
    <w:rsid w:val="00196B6A"/>
    <w:rsid w:val="00197A57"/>
    <w:rsid w:val="001B03E5"/>
    <w:rsid w:val="001B11D6"/>
    <w:rsid w:val="001C131B"/>
    <w:rsid w:val="001C3A0A"/>
    <w:rsid w:val="001C5C29"/>
    <w:rsid w:val="001C71B2"/>
    <w:rsid w:val="001D5D56"/>
    <w:rsid w:val="001D6D7C"/>
    <w:rsid w:val="001E72C3"/>
    <w:rsid w:val="001E7F02"/>
    <w:rsid w:val="001F2E2B"/>
    <w:rsid w:val="0023072F"/>
    <w:rsid w:val="002309EA"/>
    <w:rsid w:val="002318B0"/>
    <w:rsid w:val="00234623"/>
    <w:rsid w:val="002403B0"/>
    <w:rsid w:val="002409DE"/>
    <w:rsid w:val="00243D9C"/>
    <w:rsid w:val="00253D18"/>
    <w:rsid w:val="00255F62"/>
    <w:rsid w:val="00257CA3"/>
    <w:rsid w:val="00262D1A"/>
    <w:rsid w:val="0026302B"/>
    <w:rsid w:val="002630DA"/>
    <w:rsid w:val="002651C2"/>
    <w:rsid w:val="00271119"/>
    <w:rsid w:val="002723E8"/>
    <w:rsid w:val="00273256"/>
    <w:rsid w:val="0028393D"/>
    <w:rsid w:val="00292699"/>
    <w:rsid w:val="002936BA"/>
    <w:rsid w:val="002A1EF6"/>
    <w:rsid w:val="002B0C79"/>
    <w:rsid w:val="002B4295"/>
    <w:rsid w:val="002C034C"/>
    <w:rsid w:val="002C4950"/>
    <w:rsid w:val="002D63CC"/>
    <w:rsid w:val="002D6495"/>
    <w:rsid w:val="002E0156"/>
    <w:rsid w:val="002E4497"/>
    <w:rsid w:val="002E5144"/>
    <w:rsid w:val="002F2892"/>
    <w:rsid w:val="003013CF"/>
    <w:rsid w:val="00301BC4"/>
    <w:rsid w:val="0030226E"/>
    <w:rsid w:val="0031119A"/>
    <w:rsid w:val="00326869"/>
    <w:rsid w:val="0034569C"/>
    <w:rsid w:val="0035118D"/>
    <w:rsid w:val="003563DC"/>
    <w:rsid w:val="00361EEC"/>
    <w:rsid w:val="00376604"/>
    <w:rsid w:val="003853B3"/>
    <w:rsid w:val="003963C2"/>
    <w:rsid w:val="0039785F"/>
    <w:rsid w:val="00397D15"/>
    <w:rsid w:val="003A6563"/>
    <w:rsid w:val="003A67F4"/>
    <w:rsid w:val="003A73B3"/>
    <w:rsid w:val="003B03CE"/>
    <w:rsid w:val="003B1008"/>
    <w:rsid w:val="003B756A"/>
    <w:rsid w:val="003C124C"/>
    <w:rsid w:val="003C7EEE"/>
    <w:rsid w:val="003E328B"/>
    <w:rsid w:val="00402CA4"/>
    <w:rsid w:val="004061BF"/>
    <w:rsid w:val="004150DF"/>
    <w:rsid w:val="00424E40"/>
    <w:rsid w:val="004329A6"/>
    <w:rsid w:val="0043526B"/>
    <w:rsid w:val="00443D74"/>
    <w:rsid w:val="00444D58"/>
    <w:rsid w:val="004630A4"/>
    <w:rsid w:val="00463802"/>
    <w:rsid w:val="00470DDB"/>
    <w:rsid w:val="00472B4F"/>
    <w:rsid w:val="004761A9"/>
    <w:rsid w:val="004773EB"/>
    <w:rsid w:val="004815BE"/>
    <w:rsid w:val="004A416C"/>
    <w:rsid w:val="004B7B20"/>
    <w:rsid w:val="004C7619"/>
    <w:rsid w:val="004D0AB1"/>
    <w:rsid w:val="004D262D"/>
    <w:rsid w:val="004D42EC"/>
    <w:rsid w:val="004D5C75"/>
    <w:rsid w:val="004D615B"/>
    <w:rsid w:val="004E5418"/>
    <w:rsid w:val="004E717F"/>
    <w:rsid w:val="004E7239"/>
    <w:rsid w:val="004E7F71"/>
    <w:rsid w:val="004F4EEC"/>
    <w:rsid w:val="004F6FBE"/>
    <w:rsid w:val="0050533B"/>
    <w:rsid w:val="00510579"/>
    <w:rsid w:val="0051452F"/>
    <w:rsid w:val="00520D48"/>
    <w:rsid w:val="00522DFD"/>
    <w:rsid w:val="005336D7"/>
    <w:rsid w:val="0053380E"/>
    <w:rsid w:val="005476FF"/>
    <w:rsid w:val="005512A2"/>
    <w:rsid w:val="00552464"/>
    <w:rsid w:val="00562FC6"/>
    <w:rsid w:val="00565393"/>
    <w:rsid w:val="00577C06"/>
    <w:rsid w:val="005804D3"/>
    <w:rsid w:val="00583DC9"/>
    <w:rsid w:val="00584F7B"/>
    <w:rsid w:val="00585652"/>
    <w:rsid w:val="005B027D"/>
    <w:rsid w:val="005B521E"/>
    <w:rsid w:val="005B7FE0"/>
    <w:rsid w:val="005C103E"/>
    <w:rsid w:val="005C3F56"/>
    <w:rsid w:val="005C6CFA"/>
    <w:rsid w:val="005D459A"/>
    <w:rsid w:val="005D5D0B"/>
    <w:rsid w:val="006008B0"/>
    <w:rsid w:val="006018EA"/>
    <w:rsid w:val="00602C6F"/>
    <w:rsid w:val="006078B2"/>
    <w:rsid w:val="0061167D"/>
    <w:rsid w:val="0061480C"/>
    <w:rsid w:val="0062458E"/>
    <w:rsid w:val="00625A2D"/>
    <w:rsid w:val="00634AC9"/>
    <w:rsid w:val="006468BF"/>
    <w:rsid w:val="006529DD"/>
    <w:rsid w:val="006558C9"/>
    <w:rsid w:val="00667AA4"/>
    <w:rsid w:val="0067419A"/>
    <w:rsid w:val="00681803"/>
    <w:rsid w:val="00683C0D"/>
    <w:rsid w:val="00685F76"/>
    <w:rsid w:val="00690720"/>
    <w:rsid w:val="00693015"/>
    <w:rsid w:val="00694A3A"/>
    <w:rsid w:val="0069590B"/>
    <w:rsid w:val="00697663"/>
    <w:rsid w:val="0069778D"/>
    <w:rsid w:val="006A2275"/>
    <w:rsid w:val="006A68E6"/>
    <w:rsid w:val="006A74A7"/>
    <w:rsid w:val="006B1647"/>
    <w:rsid w:val="006B76DB"/>
    <w:rsid w:val="006B776D"/>
    <w:rsid w:val="006C29A4"/>
    <w:rsid w:val="006C436A"/>
    <w:rsid w:val="006D04BB"/>
    <w:rsid w:val="006D2F84"/>
    <w:rsid w:val="006D3F06"/>
    <w:rsid w:val="006E003D"/>
    <w:rsid w:val="006E2FF6"/>
    <w:rsid w:val="006E429E"/>
    <w:rsid w:val="006E548D"/>
    <w:rsid w:val="006F20BE"/>
    <w:rsid w:val="006F2E0F"/>
    <w:rsid w:val="006F3490"/>
    <w:rsid w:val="006F3833"/>
    <w:rsid w:val="00704A18"/>
    <w:rsid w:val="0071506A"/>
    <w:rsid w:val="0072576F"/>
    <w:rsid w:val="00730222"/>
    <w:rsid w:val="0073451D"/>
    <w:rsid w:val="007420BA"/>
    <w:rsid w:val="00742563"/>
    <w:rsid w:val="00761C5C"/>
    <w:rsid w:val="00762D11"/>
    <w:rsid w:val="00762E1F"/>
    <w:rsid w:val="00767DF3"/>
    <w:rsid w:val="00774E4F"/>
    <w:rsid w:val="00776897"/>
    <w:rsid w:val="007818FB"/>
    <w:rsid w:val="007901E3"/>
    <w:rsid w:val="007A1582"/>
    <w:rsid w:val="007A4F74"/>
    <w:rsid w:val="007A6458"/>
    <w:rsid w:val="007B0CB6"/>
    <w:rsid w:val="007B1DCC"/>
    <w:rsid w:val="007B2F18"/>
    <w:rsid w:val="007C0DF4"/>
    <w:rsid w:val="007C226F"/>
    <w:rsid w:val="007C6164"/>
    <w:rsid w:val="007F7D48"/>
    <w:rsid w:val="007F7DF5"/>
    <w:rsid w:val="00801856"/>
    <w:rsid w:val="0080725C"/>
    <w:rsid w:val="008119F6"/>
    <w:rsid w:val="00814976"/>
    <w:rsid w:val="008307C4"/>
    <w:rsid w:val="008334F5"/>
    <w:rsid w:val="0083389A"/>
    <w:rsid w:val="00841324"/>
    <w:rsid w:val="00843FAD"/>
    <w:rsid w:val="00845E4D"/>
    <w:rsid w:val="00850759"/>
    <w:rsid w:val="00857927"/>
    <w:rsid w:val="00867330"/>
    <w:rsid w:val="00872F7C"/>
    <w:rsid w:val="0087741E"/>
    <w:rsid w:val="00880079"/>
    <w:rsid w:val="0088114F"/>
    <w:rsid w:val="0088651D"/>
    <w:rsid w:val="00890EBB"/>
    <w:rsid w:val="008A57A9"/>
    <w:rsid w:val="008B0BF2"/>
    <w:rsid w:val="008B449F"/>
    <w:rsid w:val="008B6622"/>
    <w:rsid w:val="008B798B"/>
    <w:rsid w:val="008C3FAD"/>
    <w:rsid w:val="008E3ADD"/>
    <w:rsid w:val="008E4B93"/>
    <w:rsid w:val="008F38D3"/>
    <w:rsid w:val="008F5066"/>
    <w:rsid w:val="009021B8"/>
    <w:rsid w:val="00904A5C"/>
    <w:rsid w:val="00913A60"/>
    <w:rsid w:val="0091715F"/>
    <w:rsid w:val="00917C48"/>
    <w:rsid w:val="00925326"/>
    <w:rsid w:val="009443A7"/>
    <w:rsid w:val="00961737"/>
    <w:rsid w:val="00967E54"/>
    <w:rsid w:val="009762DA"/>
    <w:rsid w:val="009836EF"/>
    <w:rsid w:val="00987170"/>
    <w:rsid w:val="00991FBF"/>
    <w:rsid w:val="009A3EF9"/>
    <w:rsid w:val="009A7AD8"/>
    <w:rsid w:val="009B3B94"/>
    <w:rsid w:val="009C0D12"/>
    <w:rsid w:val="009C3637"/>
    <w:rsid w:val="009D207C"/>
    <w:rsid w:val="009D67C4"/>
    <w:rsid w:val="009E258C"/>
    <w:rsid w:val="009E2B87"/>
    <w:rsid w:val="00A00F36"/>
    <w:rsid w:val="00A01E48"/>
    <w:rsid w:val="00A02EFC"/>
    <w:rsid w:val="00A0476D"/>
    <w:rsid w:val="00A0489D"/>
    <w:rsid w:val="00A2008A"/>
    <w:rsid w:val="00A364CA"/>
    <w:rsid w:val="00A44A03"/>
    <w:rsid w:val="00A4617E"/>
    <w:rsid w:val="00A524E8"/>
    <w:rsid w:val="00A6188F"/>
    <w:rsid w:val="00A66AA7"/>
    <w:rsid w:val="00A67245"/>
    <w:rsid w:val="00A73ADA"/>
    <w:rsid w:val="00A818AF"/>
    <w:rsid w:val="00A839F3"/>
    <w:rsid w:val="00A84811"/>
    <w:rsid w:val="00A85960"/>
    <w:rsid w:val="00A96D57"/>
    <w:rsid w:val="00AB0497"/>
    <w:rsid w:val="00AB4271"/>
    <w:rsid w:val="00AC6D42"/>
    <w:rsid w:val="00AD3FCA"/>
    <w:rsid w:val="00AE2113"/>
    <w:rsid w:val="00AE4370"/>
    <w:rsid w:val="00AE6600"/>
    <w:rsid w:val="00AF3A96"/>
    <w:rsid w:val="00AF55C3"/>
    <w:rsid w:val="00B03A91"/>
    <w:rsid w:val="00B17741"/>
    <w:rsid w:val="00B41A4E"/>
    <w:rsid w:val="00B57AF7"/>
    <w:rsid w:val="00B64232"/>
    <w:rsid w:val="00B67243"/>
    <w:rsid w:val="00B67CB0"/>
    <w:rsid w:val="00B734B3"/>
    <w:rsid w:val="00B7483F"/>
    <w:rsid w:val="00B868C7"/>
    <w:rsid w:val="00B905D4"/>
    <w:rsid w:val="00B91949"/>
    <w:rsid w:val="00BA1B60"/>
    <w:rsid w:val="00BB2A53"/>
    <w:rsid w:val="00BB7412"/>
    <w:rsid w:val="00BF7694"/>
    <w:rsid w:val="00C0322B"/>
    <w:rsid w:val="00C1103E"/>
    <w:rsid w:val="00C20770"/>
    <w:rsid w:val="00C25AB2"/>
    <w:rsid w:val="00C27739"/>
    <w:rsid w:val="00C31172"/>
    <w:rsid w:val="00C32070"/>
    <w:rsid w:val="00C36B38"/>
    <w:rsid w:val="00C4062E"/>
    <w:rsid w:val="00C42DF2"/>
    <w:rsid w:val="00C60939"/>
    <w:rsid w:val="00C60D1E"/>
    <w:rsid w:val="00C62C6E"/>
    <w:rsid w:val="00C732B1"/>
    <w:rsid w:val="00C74005"/>
    <w:rsid w:val="00C80489"/>
    <w:rsid w:val="00C80B3F"/>
    <w:rsid w:val="00C82BEC"/>
    <w:rsid w:val="00C84607"/>
    <w:rsid w:val="00C84658"/>
    <w:rsid w:val="00C90141"/>
    <w:rsid w:val="00C90B70"/>
    <w:rsid w:val="00C94E62"/>
    <w:rsid w:val="00CA3159"/>
    <w:rsid w:val="00CA3234"/>
    <w:rsid w:val="00CA4B4F"/>
    <w:rsid w:val="00CB05EF"/>
    <w:rsid w:val="00CB642C"/>
    <w:rsid w:val="00CC2E5C"/>
    <w:rsid w:val="00CD5133"/>
    <w:rsid w:val="00CE1437"/>
    <w:rsid w:val="00CE1CD4"/>
    <w:rsid w:val="00CE2716"/>
    <w:rsid w:val="00CE773C"/>
    <w:rsid w:val="00CF4DDF"/>
    <w:rsid w:val="00CF6836"/>
    <w:rsid w:val="00D011E4"/>
    <w:rsid w:val="00D055C6"/>
    <w:rsid w:val="00D13376"/>
    <w:rsid w:val="00D14234"/>
    <w:rsid w:val="00D1578D"/>
    <w:rsid w:val="00D15F32"/>
    <w:rsid w:val="00D3456E"/>
    <w:rsid w:val="00D35F4C"/>
    <w:rsid w:val="00D374AE"/>
    <w:rsid w:val="00D43359"/>
    <w:rsid w:val="00D43F73"/>
    <w:rsid w:val="00D53272"/>
    <w:rsid w:val="00D578EB"/>
    <w:rsid w:val="00D6235A"/>
    <w:rsid w:val="00D73ADD"/>
    <w:rsid w:val="00D7512A"/>
    <w:rsid w:val="00D81AD6"/>
    <w:rsid w:val="00D83826"/>
    <w:rsid w:val="00D86FEC"/>
    <w:rsid w:val="00D9642F"/>
    <w:rsid w:val="00D97592"/>
    <w:rsid w:val="00DA00A4"/>
    <w:rsid w:val="00DA6C77"/>
    <w:rsid w:val="00DB0F7F"/>
    <w:rsid w:val="00DB430B"/>
    <w:rsid w:val="00DC298F"/>
    <w:rsid w:val="00DC3022"/>
    <w:rsid w:val="00DC39A5"/>
    <w:rsid w:val="00DE1827"/>
    <w:rsid w:val="00DE3801"/>
    <w:rsid w:val="00DE4FBC"/>
    <w:rsid w:val="00DE5CF6"/>
    <w:rsid w:val="00DF2D86"/>
    <w:rsid w:val="00E13F2C"/>
    <w:rsid w:val="00E151B6"/>
    <w:rsid w:val="00E17893"/>
    <w:rsid w:val="00E240C1"/>
    <w:rsid w:val="00E249AD"/>
    <w:rsid w:val="00E34E90"/>
    <w:rsid w:val="00E62944"/>
    <w:rsid w:val="00E6387B"/>
    <w:rsid w:val="00E646DA"/>
    <w:rsid w:val="00E73313"/>
    <w:rsid w:val="00E77D6C"/>
    <w:rsid w:val="00E81531"/>
    <w:rsid w:val="00E948CC"/>
    <w:rsid w:val="00E94C12"/>
    <w:rsid w:val="00E9666C"/>
    <w:rsid w:val="00EA246F"/>
    <w:rsid w:val="00EA6697"/>
    <w:rsid w:val="00EC06D2"/>
    <w:rsid w:val="00EC1103"/>
    <w:rsid w:val="00EC469E"/>
    <w:rsid w:val="00EC71CE"/>
    <w:rsid w:val="00EC7B27"/>
    <w:rsid w:val="00ED3443"/>
    <w:rsid w:val="00ED5179"/>
    <w:rsid w:val="00EE30F3"/>
    <w:rsid w:val="00EE7A51"/>
    <w:rsid w:val="00F10D8D"/>
    <w:rsid w:val="00F16464"/>
    <w:rsid w:val="00F1649D"/>
    <w:rsid w:val="00F23F39"/>
    <w:rsid w:val="00F32AAB"/>
    <w:rsid w:val="00F36630"/>
    <w:rsid w:val="00F442D2"/>
    <w:rsid w:val="00F506F8"/>
    <w:rsid w:val="00F53CF9"/>
    <w:rsid w:val="00F541EC"/>
    <w:rsid w:val="00F57EDA"/>
    <w:rsid w:val="00F60155"/>
    <w:rsid w:val="00F61FAC"/>
    <w:rsid w:val="00F6490F"/>
    <w:rsid w:val="00F651BD"/>
    <w:rsid w:val="00F658A8"/>
    <w:rsid w:val="00F66CC8"/>
    <w:rsid w:val="00F8034F"/>
    <w:rsid w:val="00F8458D"/>
    <w:rsid w:val="00F848CC"/>
    <w:rsid w:val="00F97CE4"/>
    <w:rsid w:val="00FC0EBD"/>
    <w:rsid w:val="00FC44AB"/>
    <w:rsid w:val="00FD5399"/>
    <w:rsid w:val="00FD7B5E"/>
    <w:rsid w:val="00FF2BEF"/>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728AB1"/>
  <w15:docId w15:val="{1BEBB812-72C4-4B26-805D-4793EC0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8E6"/>
    <w:pPr>
      <w:keepNext/>
      <w:contextualSpacing/>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semiHidden/>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semiHidden/>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semiHidden/>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A44A0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67245"/>
    <w:rPr>
      <w:b/>
      <w:bCs/>
    </w:rPr>
  </w:style>
  <w:style w:type="character" w:styleId="UnresolvedMention">
    <w:name w:val="Unresolved Mention"/>
    <w:basedOn w:val="DefaultParagraphFont"/>
    <w:uiPriority w:val="99"/>
    <w:semiHidden/>
    <w:unhideWhenUsed/>
    <w:rsid w:val="00767DF3"/>
    <w:rPr>
      <w:color w:val="808080"/>
      <w:shd w:val="clear" w:color="auto" w:fill="E6E6E6"/>
    </w:rPr>
  </w:style>
  <w:style w:type="character" w:styleId="FollowedHyperlink">
    <w:name w:val="FollowedHyperlink"/>
    <w:basedOn w:val="DefaultParagraphFont"/>
    <w:uiPriority w:val="99"/>
    <w:semiHidden/>
    <w:unhideWhenUsed/>
    <w:rsid w:val="00463802"/>
    <w:rPr>
      <w:color w:val="800080" w:themeColor="followedHyperlink"/>
      <w:u w:val="single"/>
    </w:rPr>
  </w:style>
  <w:style w:type="character" w:customStyle="1" w:styleId="Heading1Char">
    <w:name w:val="Heading 1 Char"/>
    <w:basedOn w:val="DefaultParagraphFont"/>
    <w:link w:val="Heading1"/>
    <w:uiPriority w:val="9"/>
    <w:rsid w:val="006A68E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730157278">
      <w:bodyDiv w:val="1"/>
      <w:marLeft w:val="0"/>
      <w:marRight w:val="0"/>
      <w:marTop w:val="0"/>
      <w:marBottom w:val="0"/>
      <w:divBdr>
        <w:top w:val="none" w:sz="0" w:space="0" w:color="auto"/>
        <w:left w:val="none" w:sz="0" w:space="0" w:color="auto"/>
        <w:bottom w:val="none" w:sz="0" w:space="0" w:color="auto"/>
        <w:right w:val="none" w:sz="0" w:space="0" w:color="auto"/>
      </w:divBdr>
    </w:div>
    <w:div w:id="741484107">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115">
      <w:bodyDiv w:val="1"/>
      <w:marLeft w:val="0"/>
      <w:marRight w:val="0"/>
      <w:marTop w:val="0"/>
      <w:marBottom w:val="0"/>
      <w:divBdr>
        <w:top w:val="none" w:sz="0" w:space="0" w:color="auto"/>
        <w:left w:val="none" w:sz="0" w:space="0" w:color="auto"/>
        <w:bottom w:val="none" w:sz="0" w:space="0" w:color="auto"/>
        <w:right w:val="none" w:sz="0" w:space="0" w:color="auto"/>
      </w:divBdr>
    </w:div>
    <w:div w:id="2026783050">
      <w:bodyDiv w:val="1"/>
      <w:marLeft w:val="0"/>
      <w:marRight w:val="0"/>
      <w:marTop w:val="0"/>
      <w:marBottom w:val="0"/>
      <w:divBdr>
        <w:top w:val="none" w:sz="0" w:space="0" w:color="auto"/>
        <w:left w:val="none" w:sz="0" w:space="0" w:color="auto"/>
        <w:bottom w:val="none" w:sz="0" w:space="0" w:color="auto"/>
        <w:right w:val="none" w:sz="0" w:space="0" w:color="auto"/>
      </w:divBdr>
      <w:divsChild>
        <w:div w:id="426270532">
          <w:marLeft w:val="0"/>
          <w:marRight w:val="0"/>
          <w:marTop w:val="0"/>
          <w:marBottom w:val="0"/>
          <w:divBdr>
            <w:top w:val="none" w:sz="0" w:space="0" w:color="auto"/>
            <w:left w:val="none" w:sz="0" w:space="0" w:color="auto"/>
            <w:bottom w:val="none" w:sz="0" w:space="0" w:color="auto"/>
            <w:right w:val="none" w:sz="0" w:space="0" w:color="auto"/>
          </w:divBdr>
        </w:div>
        <w:div w:id="1378049408">
          <w:marLeft w:val="0"/>
          <w:marRight w:val="0"/>
          <w:marTop w:val="0"/>
          <w:marBottom w:val="0"/>
          <w:divBdr>
            <w:top w:val="none" w:sz="0" w:space="0" w:color="auto"/>
            <w:left w:val="none" w:sz="0" w:space="0" w:color="auto"/>
            <w:bottom w:val="none" w:sz="0" w:space="0" w:color="auto"/>
            <w:right w:val="none" w:sz="0" w:space="0" w:color="auto"/>
          </w:divBdr>
        </w:div>
        <w:div w:id="2004091029">
          <w:marLeft w:val="0"/>
          <w:marRight w:val="0"/>
          <w:marTop w:val="0"/>
          <w:marBottom w:val="0"/>
          <w:divBdr>
            <w:top w:val="none" w:sz="0" w:space="0" w:color="auto"/>
            <w:left w:val="none" w:sz="0" w:space="0" w:color="auto"/>
            <w:bottom w:val="none" w:sz="0" w:space="0" w:color="auto"/>
            <w:right w:val="none" w:sz="0" w:space="0" w:color="auto"/>
          </w:divBdr>
        </w:div>
        <w:div w:id="1246574353">
          <w:marLeft w:val="0"/>
          <w:marRight w:val="0"/>
          <w:marTop w:val="0"/>
          <w:marBottom w:val="0"/>
          <w:divBdr>
            <w:top w:val="none" w:sz="0" w:space="0" w:color="auto"/>
            <w:left w:val="none" w:sz="0" w:space="0" w:color="auto"/>
            <w:bottom w:val="none" w:sz="0" w:space="0" w:color="auto"/>
            <w:right w:val="none" w:sz="0" w:space="0" w:color="auto"/>
          </w:divBdr>
        </w:div>
        <w:div w:id="431439428">
          <w:marLeft w:val="0"/>
          <w:marRight w:val="0"/>
          <w:marTop w:val="0"/>
          <w:marBottom w:val="0"/>
          <w:divBdr>
            <w:top w:val="none" w:sz="0" w:space="0" w:color="auto"/>
            <w:left w:val="none" w:sz="0" w:space="0" w:color="auto"/>
            <w:bottom w:val="none" w:sz="0" w:space="0" w:color="auto"/>
            <w:right w:val="none" w:sz="0" w:space="0" w:color="auto"/>
          </w:divBdr>
        </w:div>
        <w:div w:id="1528131879">
          <w:marLeft w:val="0"/>
          <w:marRight w:val="0"/>
          <w:marTop w:val="0"/>
          <w:marBottom w:val="0"/>
          <w:divBdr>
            <w:top w:val="none" w:sz="0" w:space="0" w:color="auto"/>
            <w:left w:val="none" w:sz="0" w:space="0" w:color="auto"/>
            <w:bottom w:val="none" w:sz="0" w:space="0" w:color="auto"/>
            <w:right w:val="none" w:sz="0" w:space="0" w:color="auto"/>
          </w:divBdr>
        </w:div>
        <w:div w:id="7161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duke@illinois.gov" TargetMode="External"/><Relationship Id="rId13" Type="http://schemas.openxmlformats.org/officeDocument/2006/relationships/hyperlink" Target="http://www.grants.illinois.gov/portal/" TargetMode="External"/><Relationship Id="rId18" Type="http://schemas.openxmlformats.org/officeDocument/2006/relationships/hyperlink" Target="http://www.IRS.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nb.com/duns-number/get-a-duns.html" TargetMode="External"/><Relationship Id="rId17" Type="http://schemas.openxmlformats.org/officeDocument/2006/relationships/hyperlink" Target="mailto:support@il-amplifund.zendesk.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Susan.Duke@illinois.gov" TargetMode="External"/><Relationship Id="rId20" Type="http://schemas.openxmlformats.org/officeDocument/2006/relationships/hyperlink" Target="mailto:susan.duke@illinoi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l.amplifund.com/Public/Opportunities/Details" TargetMode="External"/><Relationship Id="rId23" Type="http://schemas.openxmlformats.org/officeDocument/2006/relationships/fontTable" Target="fontTable.xml"/><Relationship Id="rId10" Type="http://schemas.openxmlformats.org/officeDocument/2006/relationships/hyperlink" Target="https://www.law.cornell.edu/cfr/text/2/25.110" TargetMode="External"/><Relationship Id="rId19" Type="http://schemas.openxmlformats.org/officeDocument/2006/relationships/hyperlink" Target="http://ilga.gov/commission/JCAR/admincode/044/044070000D03500R.html" TargetMode="External"/><Relationship Id="rId4" Type="http://schemas.openxmlformats.org/officeDocument/2006/relationships/settings" Target="settings.xml"/><Relationship Id="rId9" Type="http://schemas.openxmlformats.org/officeDocument/2006/relationships/hyperlink" Target="https://www.law.cornell.edu/cfr/text/2/25.110" TargetMode="External"/><Relationship Id="rId14" Type="http://schemas.openxmlformats.org/officeDocument/2006/relationships/hyperlink" Target="mailto:susan.duke@illinois.gov"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A1309-336A-4304-A1DC-CB0526BF323A}">
  <ds:schemaRefs>
    <ds:schemaRef ds:uri="http://schemas.openxmlformats.org/officeDocument/2006/bibliography"/>
  </ds:schemaRefs>
</ds:datastoreItem>
</file>

<file path=customXml/itemProps2.xml><?xml version="1.0" encoding="utf-8"?>
<ds:datastoreItem xmlns:ds="http://schemas.openxmlformats.org/officeDocument/2006/customXml" ds:itemID="{F838AB56-F127-4023-8524-A1941F025B58}"/>
</file>

<file path=customXml/itemProps3.xml><?xml version="1.0" encoding="utf-8"?>
<ds:datastoreItem xmlns:ds="http://schemas.openxmlformats.org/officeDocument/2006/customXml" ds:itemID="{A6B41684-3EE8-4A44-A20B-FD5DBFA5DB84}"/>
</file>

<file path=customXml/itemProps4.xml><?xml version="1.0" encoding="utf-8"?>
<ds:datastoreItem xmlns:ds="http://schemas.openxmlformats.org/officeDocument/2006/customXml" ds:itemID="{36EE3334-1D90-4A61-ACF1-BADE2C267257}"/>
</file>

<file path=docProps/app.xml><?xml version="1.0" encoding="utf-8"?>
<Properties xmlns="http://schemas.openxmlformats.org/officeDocument/2006/extended-properties" xmlns:vt="http://schemas.openxmlformats.org/officeDocument/2006/docPropsVTypes">
  <Template>Normal.dotm</Template>
  <TotalTime>135</TotalTime>
  <Pages>11</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MARCIA</dc:creator>
  <cp:lastModifiedBy>Skufca, Jenny</cp:lastModifiedBy>
  <cp:revision>12</cp:revision>
  <cp:lastPrinted>2020-01-15T20:04:00Z</cp:lastPrinted>
  <dcterms:created xsi:type="dcterms:W3CDTF">2023-04-14T15:28:00Z</dcterms:created>
  <dcterms:modified xsi:type="dcterms:W3CDTF">2023-04-27T15:25:00Z</dcterms:modified>
</cp:coreProperties>
</file>