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C696" w14:textId="77777777" w:rsidR="008E6E05" w:rsidRDefault="001938AE" w:rsidP="004A7005">
      <w:pPr>
        <w:pStyle w:val="Caption"/>
        <w:jc w:val="center"/>
        <w:rPr>
          <w:rFonts w:ascii="Times New Roman" w:hAnsi="Times New Roman" w:cs="Times New Roman"/>
          <w:b/>
          <w:i w:val="0"/>
          <w:iCs w:val="0"/>
          <w:sz w:val="56"/>
          <w:szCs w:val="56"/>
        </w:rPr>
      </w:pPr>
      <w:r w:rsidRPr="004A7005">
        <w:rPr>
          <w:rFonts w:ascii="Times New Roman" w:hAnsi="Times New Roman" w:cs="Times New Roman"/>
          <w:b/>
          <w:i w:val="0"/>
          <w:iCs w:val="0"/>
          <w:sz w:val="56"/>
          <w:szCs w:val="56"/>
        </w:rPr>
        <w:t>Illinois Natural Areas Stewardship Grant Program</w:t>
      </w:r>
      <w:r w:rsidR="008E6E05">
        <w:rPr>
          <w:rFonts w:ascii="Times New Roman" w:hAnsi="Times New Roman" w:cs="Times New Roman"/>
          <w:b/>
          <w:i w:val="0"/>
          <w:iCs w:val="0"/>
          <w:sz w:val="56"/>
          <w:szCs w:val="56"/>
        </w:rPr>
        <w:t xml:space="preserve"> </w:t>
      </w:r>
    </w:p>
    <w:p w14:paraId="16948CF6" w14:textId="00FF4905" w:rsidR="008E6E05" w:rsidRDefault="008E6E05" w:rsidP="004A7005">
      <w:pPr>
        <w:pStyle w:val="Caption"/>
        <w:jc w:val="center"/>
        <w:rPr>
          <w:rFonts w:ascii="Times New Roman" w:hAnsi="Times New Roman" w:cs="Times New Roman"/>
          <w:b/>
          <w:i w:val="0"/>
          <w:iCs w:val="0"/>
          <w:sz w:val="56"/>
          <w:szCs w:val="56"/>
        </w:rPr>
      </w:pPr>
      <w:r>
        <w:rPr>
          <w:rFonts w:ascii="Times New Roman" w:hAnsi="Times New Roman" w:cs="Times New Roman"/>
          <w:b/>
          <w:i w:val="0"/>
          <w:iCs w:val="0"/>
          <w:sz w:val="56"/>
          <w:szCs w:val="56"/>
        </w:rPr>
        <w:t>202</w:t>
      </w:r>
      <w:r w:rsidR="004323D1">
        <w:rPr>
          <w:rFonts w:ascii="Times New Roman" w:hAnsi="Times New Roman" w:cs="Times New Roman"/>
          <w:b/>
          <w:i w:val="0"/>
          <w:iCs w:val="0"/>
          <w:sz w:val="56"/>
          <w:szCs w:val="56"/>
        </w:rPr>
        <w:t>3</w:t>
      </w:r>
      <w:r>
        <w:rPr>
          <w:rFonts w:ascii="Times New Roman" w:hAnsi="Times New Roman" w:cs="Times New Roman"/>
          <w:b/>
          <w:i w:val="0"/>
          <w:iCs w:val="0"/>
          <w:sz w:val="56"/>
          <w:szCs w:val="56"/>
        </w:rPr>
        <w:t xml:space="preserve"> Manual </w:t>
      </w:r>
    </w:p>
    <w:p w14:paraId="488FD56A" w14:textId="206678F1" w:rsidR="001938AE" w:rsidRDefault="001938AE" w:rsidP="004A7005">
      <w:pPr>
        <w:pStyle w:val="Caption"/>
        <w:jc w:val="center"/>
        <w:rPr>
          <w:rFonts w:ascii="Times New Roman" w:hAnsi="Times New Roman" w:cs="Times New Roman"/>
          <w:b/>
          <w:i w:val="0"/>
          <w:iCs w:val="0"/>
          <w:sz w:val="56"/>
          <w:szCs w:val="56"/>
        </w:rPr>
      </w:pPr>
    </w:p>
    <w:p w14:paraId="2350D07D" w14:textId="163A7564" w:rsidR="008E6E05" w:rsidRPr="008E6E05" w:rsidRDefault="008E6E05" w:rsidP="008E6E05">
      <w:r>
        <w:rPr>
          <w:noProof/>
        </w:rPr>
        <w:drawing>
          <wp:anchor distT="0" distB="0" distL="114300" distR="114300" simplePos="0" relativeHeight="251658240" behindDoc="0" locked="0" layoutInCell="1" allowOverlap="1" wp14:anchorId="09544C4A" wp14:editId="317A4A6D">
            <wp:simplePos x="0" y="0"/>
            <wp:positionH relativeFrom="column">
              <wp:posOffset>-457482</wp:posOffset>
            </wp:positionH>
            <wp:positionV relativeFrom="paragraph">
              <wp:posOffset>502073</wp:posOffset>
            </wp:positionV>
            <wp:extent cx="6974205" cy="4646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CAF634-8EFD-4EA9-891B-73D58C4F5ED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974205" cy="464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DA663" w14:textId="46A8ECF7" w:rsidR="008E6E05" w:rsidRDefault="008E6E05" w:rsidP="008E6E05"/>
    <w:p w14:paraId="5F202387" w14:textId="153A6DA9" w:rsidR="00FF5634" w:rsidRDefault="00FF5634" w:rsidP="008E6E05">
      <w:r>
        <w:t>Photo Credit: Dan Kirk</w:t>
      </w:r>
    </w:p>
    <w:p w14:paraId="3C7A8E96" w14:textId="0B0E1367" w:rsidR="00F654FE" w:rsidRDefault="00F654FE" w:rsidP="00FF5634">
      <w:pPr>
        <w:pStyle w:val="Caption"/>
        <w:rPr>
          <w:b/>
        </w:rPr>
      </w:pPr>
      <w:r>
        <w:rPr>
          <w:b/>
        </w:rPr>
        <w:br w:type="page"/>
      </w:r>
    </w:p>
    <w:p w14:paraId="4122E080" w14:textId="1B2FE2FC" w:rsidR="00F654FE" w:rsidRDefault="00F654FE" w:rsidP="004D483A">
      <w:pPr>
        <w:spacing w:line="240" w:lineRule="auto"/>
        <w:rPr>
          <w:b/>
        </w:rPr>
      </w:pPr>
    </w:p>
    <w:p w14:paraId="07837ADC" w14:textId="07BDC010" w:rsidR="001E7BEC" w:rsidRPr="00D4771F" w:rsidRDefault="00E61BE8" w:rsidP="004D483A">
      <w:pPr>
        <w:spacing w:line="240" w:lineRule="auto"/>
        <w:rPr>
          <w:bCs/>
        </w:rPr>
      </w:pPr>
      <w:r>
        <w:rPr>
          <w:bCs/>
        </w:rPr>
        <w:t xml:space="preserve">Application </w:t>
      </w:r>
      <w:r w:rsidRPr="00D4771F">
        <w:rPr>
          <w:bCs/>
        </w:rPr>
        <w:t xml:space="preserve">are now being accepted for </w:t>
      </w:r>
      <w:r w:rsidR="000B068D" w:rsidRPr="00D4771F">
        <w:rPr>
          <w:bCs/>
        </w:rPr>
        <w:t>Illinois</w:t>
      </w:r>
      <w:r w:rsidRPr="00D4771F">
        <w:rPr>
          <w:bCs/>
        </w:rPr>
        <w:t xml:space="preserve"> Natural Areas Stewardship Grant Program</w:t>
      </w:r>
      <w:r w:rsidR="003F753E" w:rsidRPr="00D4771F">
        <w:rPr>
          <w:bCs/>
        </w:rPr>
        <w:t xml:space="preserve"> </w:t>
      </w:r>
      <w:r w:rsidR="003F753E" w:rsidRPr="0090690F">
        <w:rPr>
          <w:bCs/>
        </w:rPr>
        <w:t>through</w:t>
      </w:r>
      <w:r w:rsidR="00AE70D3" w:rsidRPr="0090690F">
        <w:rPr>
          <w:bCs/>
        </w:rPr>
        <w:t xml:space="preserve"> </w:t>
      </w:r>
      <w:r w:rsidR="003F5E49" w:rsidRPr="007F738A">
        <w:rPr>
          <w:bCs/>
        </w:rPr>
        <w:t>June 16</w:t>
      </w:r>
      <w:r w:rsidR="002066C2" w:rsidRPr="007F738A">
        <w:rPr>
          <w:bCs/>
        </w:rPr>
        <w:t>, 202</w:t>
      </w:r>
      <w:r w:rsidR="004323D1" w:rsidRPr="007F738A">
        <w:rPr>
          <w:bCs/>
        </w:rPr>
        <w:t>3</w:t>
      </w:r>
      <w:r w:rsidR="002066C2" w:rsidRPr="007F738A">
        <w:rPr>
          <w:bCs/>
        </w:rPr>
        <w:t>.</w:t>
      </w:r>
    </w:p>
    <w:p w14:paraId="01EAE97F" w14:textId="0133145F" w:rsidR="00424016" w:rsidRPr="00D4771F" w:rsidRDefault="00424016" w:rsidP="004D483A">
      <w:pPr>
        <w:pStyle w:val="Heading1"/>
        <w:spacing w:line="240" w:lineRule="auto"/>
      </w:pPr>
      <w:r w:rsidRPr="00D4771F">
        <w:t>Overview</w:t>
      </w:r>
    </w:p>
    <w:p w14:paraId="151A69F2" w14:textId="5CD28705" w:rsidR="004D483A" w:rsidRDefault="00303FBB" w:rsidP="00E920CD">
      <w:pPr>
        <w:tabs>
          <w:tab w:val="left" w:pos="8381"/>
        </w:tabs>
        <w:spacing w:line="240" w:lineRule="auto"/>
      </w:pPr>
      <w:r w:rsidRPr="00D4771F">
        <w:t>T</w:t>
      </w:r>
      <w:r w:rsidR="00E1477E" w:rsidRPr="00D4771F">
        <w:t xml:space="preserve">he Illinois Natural Areas Stewardship Grant Program </w:t>
      </w:r>
      <w:r w:rsidR="001F5314" w:rsidRPr="00D4771F">
        <w:t>p</w:t>
      </w:r>
      <w:r w:rsidR="004D483A" w:rsidRPr="00D4771F">
        <w:t>urpose of the grant program is to:</w:t>
      </w:r>
      <w:r w:rsidR="00267A1D" w:rsidRPr="00D4771F">
        <w:t xml:space="preserve"> 1) </w:t>
      </w:r>
      <w:r w:rsidR="004D483A" w:rsidRPr="00D4771F">
        <w:t xml:space="preserve">Increase stewardship on </w:t>
      </w:r>
      <w:r w:rsidR="00247B81" w:rsidRPr="00D4771F">
        <w:t xml:space="preserve">dedicated </w:t>
      </w:r>
      <w:r w:rsidR="00CD46E6" w:rsidRPr="00D4771F">
        <w:t>Illinois Nature Preserves and registered</w:t>
      </w:r>
      <w:r w:rsidR="00CD46E6">
        <w:t xml:space="preserve"> Land and Water Reserves</w:t>
      </w:r>
      <w:r w:rsidR="004D483A">
        <w:t xml:space="preserve"> through grants to </w:t>
      </w:r>
      <w:r w:rsidR="00F50994">
        <w:t>C</w:t>
      </w:r>
      <w:r w:rsidR="004D483A">
        <w:t xml:space="preserve">onservation </w:t>
      </w:r>
      <w:r w:rsidR="00F50994">
        <w:t>L</w:t>
      </w:r>
      <w:r w:rsidR="004D483A">
        <w:t xml:space="preserve">and </w:t>
      </w:r>
      <w:r w:rsidR="00F50994">
        <w:t>T</w:t>
      </w:r>
      <w:r w:rsidR="004D483A">
        <w:t>rusts</w:t>
      </w:r>
      <w:r w:rsidR="00E920CD">
        <w:t xml:space="preserve">, and 2) </w:t>
      </w:r>
      <w:r w:rsidR="004D483A">
        <w:t xml:space="preserve">Increase stewardship capacity within </w:t>
      </w:r>
      <w:r w:rsidR="00F50994">
        <w:t>C</w:t>
      </w:r>
      <w:r w:rsidR="004D483A">
        <w:t xml:space="preserve">onservation </w:t>
      </w:r>
      <w:r w:rsidR="00F50994">
        <w:t>L</w:t>
      </w:r>
      <w:r w:rsidR="004D483A">
        <w:t xml:space="preserve">and </w:t>
      </w:r>
      <w:r w:rsidR="00F50994">
        <w:t>T</w:t>
      </w:r>
      <w:r w:rsidR="004D483A">
        <w:t>rusts</w:t>
      </w:r>
      <w:r w:rsidR="00E920CD">
        <w:t>.</w:t>
      </w:r>
    </w:p>
    <w:p w14:paraId="604C2B70" w14:textId="2B3B4699" w:rsidR="00CD0FE5" w:rsidRDefault="0078588D" w:rsidP="003A4080">
      <w:pPr>
        <w:spacing w:line="240" w:lineRule="auto"/>
      </w:pPr>
      <w:r>
        <w:t xml:space="preserve">Funding </w:t>
      </w:r>
      <w:r w:rsidR="006932F8">
        <w:t xml:space="preserve">for this grant program is </w:t>
      </w:r>
      <w:r>
        <w:t>derived from the Illinois Natural Areas Acquisition Fund (NAAF)</w:t>
      </w:r>
      <w:r w:rsidR="00F414A1">
        <w:t xml:space="preserve"> and</w:t>
      </w:r>
      <w:r>
        <w:t xml:space="preserve"> must be used by the </w:t>
      </w:r>
      <w:r w:rsidR="00872E93">
        <w:t xml:space="preserve">Illinois </w:t>
      </w:r>
      <w:r>
        <w:t>Department of Natural Resources</w:t>
      </w:r>
      <w:r w:rsidR="00872E93">
        <w:t xml:space="preserve"> (Department)</w:t>
      </w:r>
      <w:r>
        <w:t xml:space="preserve"> for the acquisition, protection, and stewardship of natural areas, in</w:t>
      </w:r>
      <w:r w:rsidR="00BE3856">
        <w:t>cluding</w:t>
      </w:r>
      <w:r>
        <w:t xml:space="preserve"> habitats for endangered and threatened species</w:t>
      </w:r>
      <w:r w:rsidR="00D4771F" w:rsidRPr="00D4771F">
        <w:t xml:space="preserve"> (Open Space Lands Acquisition and Development Act</w:t>
      </w:r>
      <w:r w:rsidR="00D4771F">
        <w:t xml:space="preserve">, </w:t>
      </w:r>
      <w:hyperlink r:id="rId13" w:history="1">
        <w:r w:rsidR="00D4771F" w:rsidRPr="00170BFD">
          <w:rPr>
            <w:rStyle w:val="Hyperlink"/>
          </w:rPr>
          <w:t>525 ILCS 35/14</w:t>
        </w:r>
      </w:hyperlink>
      <w:r w:rsidR="00D4771F" w:rsidRPr="00D4771F">
        <w:t>).</w:t>
      </w:r>
      <w:r w:rsidR="00815445">
        <w:t xml:space="preserve">  </w:t>
      </w:r>
      <w:r w:rsidR="00CD0FE5">
        <w:t>Stewardship actions</w:t>
      </w:r>
      <w:r w:rsidR="007635FF">
        <w:t xml:space="preserve"> funded by this grant program must be</w:t>
      </w:r>
      <w:r w:rsidR="00BE3856">
        <w:t xml:space="preserve"> </w:t>
      </w:r>
      <w:r w:rsidR="00A61FA9">
        <w:t>included</w:t>
      </w:r>
      <w:r w:rsidR="00BE3856">
        <w:t xml:space="preserve"> </w:t>
      </w:r>
      <w:r w:rsidR="00CD0FE5">
        <w:t xml:space="preserve">in </w:t>
      </w:r>
      <w:r w:rsidR="00E32E4A">
        <w:t xml:space="preserve">the </w:t>
      </w:r>
      <w:r w:rsidR="00CD0FE5">
        <w:t>management schedules</w:t>
      </w:r>
      <w:r w:rsidR="00E32E4A" w:rsidRPr="00E32E4A">
        <w:t xml:space="preserve"> </w:t>
      </w:r>
      <w:r w:rsidR="00E32E4A">
        <w:t>approved by the Illinois Nature Preserves Commission</w:t>
      </w:r>
      <w:r w:rsidR="002E6030">
        <w:t>.</w:t>
      </w:r>
      <w:r w:rsidR="00B03B46">
        <w:t xml:space="preserve"> </w:t>
      </w:r>
      <w:r w:rsidR="003724B8">
        <w:t>Eligible costs</w:t>
      </w:r>
      <w:r w:rsidR="00B03B46">
        <w:t xml:space="preserve"> may include</w:t>
      </w:r>
      <w:r w:rsidR="003724B8">
        <w:t xml:space="preserve"> staff time related to the project,</w:t>
      </w:r>
      <w:r w:rsidR="003A4080">
        <w:t xml:space="preserve"> e</w:t>
      </w:r>
      <w:r w:rsidR="00A81337">
        <w:t>quipment and m</w:t>
      </w:r>
      <w:r w:rsidR="00CD0FE5">
        <w:t xml:space="preserve">aterials </w:t>
      </w:r>
      <w:r w:rsidR="007B2418">
        <w:t xml:space="preserve">necessary </w:t>
      </w:r>
      <w:r w:rsidR="00CD0FE5">
        <w:t>to complete stewardship projects such as tools, safety items, herbicide</w:t>
      </w:r>
      <w:r w:rsidR="00A71C61">
        <w:t xml:space="preserve">, </w:t>
      </w:r>
      <w:r w:rsidR="00CD0FE5">
        <w:t>construction materials</w:t>
      </w:r>
      <w:bookmarkStart w:id="0" w:name="_Hlk37341743"/>
      <w:r w:rsidR="003A4080">
        <w:t xml:space="preserve">, </w:t>
      </w:r>
      <w:r w:rsidR="00CD0FE5">
        <w:t>and indirect costs.</w:t>
      </w:r>
      <w:r w:rsidR="00317C3B">
        <w:t xml:space="preserve"> </w:t>
      </w:r>
      <w:r w:rsidR="006D4AED">
        <w:t>B</w:t>
      </w:r>
      <w:r w:rsidR="00317C3B">
        <w:t>enefit costs are not eligible.</w:t>
      </w:r>
      <w:r w:rsidR="002E6030">
        <w:t xml:space="preserve"> </w:t>
      </w:r>
    </w:p>
    <w:bookmarkEnd w:id="0"/>
    <w:p w14:paraId="62196983" w14:textId="55C0FEB4" w:rsidR="001F0DB7" w:rsidRDefault="001F0DB7" w:rsidP="004D483A">
      <w:pPr>
        <w:spacing w:line="240" w:lineRule="auto"/>
      </w:pPr>
      <w:r w:rsidRPr="004F18B9">
        <w:rPr>
          <w:bCs/>
        </w:rPr>
        <w:t xml:space="preserve">Eligible </w:t>
      </w:r>
      <w:r w:rsidR="00BE569F">
        <w:rPr>
          <w:bCs/>
        </w:rPr>
        <w:t>a</w:t>
      </w:r>
      <w:r w:rsidRPr="004F18B9">
        <w:rPr>
          <w:bCs/>
        </w:rPr>
        <w:t>pplicants</w:t>
      </w:r>
      <w:r w:rsidR="00BE569F">
        <w:rPr>
          <w:bCs/>
        </w:rPr>
        <w:t xml:space="preserve"> must be</w:t>
      </w:r>
      <w:r>
        <w:t xml:space="preserve"> Conservation Land Trusts exempt from taxation und</w:t>
      </w:r>
      <w:r w:rsidR="00BE3856">
        <w:t>er</w:t>
      </w:r>
      <w:r>
        <w:t xml:space="preserve"> Section 501 (c) (3) of the federal Internal Revenue Code and include in its purposes the restoration and stewardship of land for conservation purposes.</w:t>
      </w:r>
      <w:r w:rsidR="00FF176E">
        <w:t xml:space="preserve">  </w:t>
      </w:r>
      <w:r w:rsidR="00FF176E" w:rsidRPr="007F738A">
        <w:rPr>
          <w:rFonts w:cstheme="minorHAnsi"/>
        </w:rPr>
        <w:t>Non-Governmental Organizations whose primary purpose is to fundraise for local government conservation agencies are not eligible</w:t>
      </w:r>
      <w:r w:rsidR="007F738A">
        <w:rPr>
          <w:rFonts w:cstheme="minorHAnsi"/>
        </w:rPr>
        <w:t>.</w:t>
      </w:r>
    </w:p>
    <w:p w14:paraId="0D6C71B4" w14:textId="57BF55DA" w:rsidR="00232795" w:rsidRDefault="00442B0E" w:rsidP="0027776A">
      <w:pPr>
        <w:spacing w:line="240" w:lineRule="auto"/>
      </w:pPr>
      <w:r>
        <w:t xml:space="preserve">The </w:t>
      </w:r>
      <w:r w:rsidR="002911AB">
        <w:t>total</w:t>
      </w:r>
      <w:r>
        <w:t xml:space="preserve"> </w:t>
      </w:r>
      <w:r w:rsidR="001C6F23">
        <w:t>funding available</w:t>
      </w:r>
      <w:r w:rsidR="006F3508">
        <w:t xml:space="preserve"> </w:t>
      </w:r>
      <w:r w:rsidR="006F3508" w:rsidRPr="007F738A">
        <w:t>for 202</w:t>
      </w:r>
      <w:r w:rsidR="004323D1" w:rsidRPr="007F738A">
        <w:t>3</w:t>
      </w:r>
      <w:r w:rsidR="006F3508" w:rsidRPr="007F738A">
        <w:t xml:space="preserve"> </w:t>
      </w:r>
      <w:r w:rsidR="002911AB" w:rsidRPr="007F738A">
        <w:t xml:space="preserve">will not exceed </w:t>
      </w:r>
      <w:r w:rsidR="002066C2" w:rsidRPr="007F738A">
        <w:t>$</w:t>
      </w:r>
      <w:r w:rsidR="004323D1" w:rsidRPr="007F738A">
        <w:t>7</w:t>
      </w:r>
      <w:r w:rsidR="002066C2" w:rsidRPr="007F738A">
        <w:t>50,000.00</w:t>
      </w:r>
      <w:r w:rsidR="006F3508">
        <w:t xml:space="preserve">.  </w:t>
      </w:r>
      <w:r w:rsidR="00C304A8">
        <w:t>By Administrative Rule,</w:t>
      </w:r>
      <w:r w:rsidR="006F3508">
        <w:t xml:space="preserve"> </w:t>
      </w:r>
      <w:r w:rsidR="002911AB">
        <w:t>m</w:t>
      </w:r>
      <w:r w:rsidR="00232795">
        <w:t xml:space="preserve">aximum funding to </w:t>
      </w:r>
      <w:r w:rsidR="00232795" w:rsidRPr="004A7D4F">
        <w:t>one project is $100,000.</w:t>
      </w:r>
      <w:r w:rsidR="000F5DC2">
        <w:t xml:space="preserve">  </w:t>
      </w:r>
      <w:r w:rsidR="002A4A06">
        <w:t>There is a 5% or $1000 m</w:t>
      </w:r>
      <w:r w:rsidR="00232795">
        <w:t>atching fund</w:t>
      </w:r>
      <w:r w:rsidR="002A4A06">
        <w:t xml:space="preserve"> requirement, whichever is less on each project.</w:t>
      </w:r>
      <w:r w:rsidR="00CC7EB3">
        <w:t xml:space="preserve"> </w:t>
      </w:r>
    </w:p>
    <w:p w14:paraId="0786FF35" w14:textId="1002C712" w:rsidR="00232795" w:rsidRDefault="00232795" w:rsidP="0027776A">
      <w:pPr>
        <w:spacing w:line="240" w:lineRule="auto"/>
      </w:pPr>
      <w:r>
        <w:t>Length of grant term will be no more than two (2) year</w:t>
      </w:r>
      <w:r w:rsidR="002D6181">
        <w:t xml:space="preserve">s and </w:t>
      </w:r>
      <w:r w:rsidR="009A401F">
        <w:t xml:space="preserve">will be </w:t>
      </w:r>
      <w:r>
        <w:t>paid on a reimbursement basis a</w:t>
      </w:r>
      <w:r w:rsidR="002D6181">
        <w:t>t</w:t>
      </w:r>
      <w:r>
        <w:t xml:space="preserve"> the end of the </w:t>
      </w:r>
      <w:r w:rsidR="007F738A">
        <w:t>project unless</w:t>
      </w:r>
      <w:r w:rsidR="002531F1">
        <w:t xml:space="preserve"> other arrangements </w:t>
      </w:r>
      <w:r w:rsidR="009A401F">
        <w:t xml:space="preserve">are </w:t>
      </w:r>
      <w:r w:rsidR="002531F1">
        <w:t>provided in the grant agreement</w:t>
      </w:r>
      <w:r>
        <w:t>.</w:t>
      </w:r>
    </w:p>
    <w:p w14:paraId="3BFACFA4" w14:textId="15B2E7E1" w:rsidR="00570AA3" w:rsidRDefault="00564A90" w:rsidP="004D483A">
      <w:pPr>
        <w:pStyle w:val="Heading1"/>
        <w:spacing w:line="240" w:lineRule="auto"/>
      </w:pPr>
      <w:r>
        <w:t>Background</w:t>
      </w:r>
    </w:p>
    <w:p w14:paraId="161690E8" w14:textId="2178E6B3" w:rsidR="00D0367C" w:rsidRDefault="00684E78" w:rsidP="004D483A">
      <w:pPr>
        <w:spacing w:line="240" w:lineRule="auto"/>
      </w:pPr>
      <w:r>
        <w:t>Created by the Illinois Natural Areas Stewardship Act</w:t>
      </w:r>
      <w:r w:rsidR="009A401F">
        <w:t xml:space="preserve"> (</w:t>
      </w:r>
      <w:hyperlink r:id="rId14" w:history="1">
        <w:r w:rsidR="00D4771F" w:rsidRPr="00170BFD">
          <w:rPr>
            <w:rStyle w:val="Hyperlink"/>
          </w:rPr>
          <w:t>525 ILCS 31</w:t>
        </w:r>
      </w:hyperlink>
      <w:r w:rsidR="00D4771F">
        <w:t>/)</w:t>
      </w:r>
      <w:r w:rsidR="009A401F">
        <w:t xml:space="preserve"> on</w:t>
      </w:r>
      <w:r>
        <w:t xml:space="preserve"> 8-25-2017</w:t>
      </w:r>
      <w:r w:rsidR="007B2418">
        <w:t>, this opportunity is</w:t>
      </w:r>
      <w:r w:rsidR="007D481C">
        <w:t xml:space="preserve"> </w:t>
      </w:r>
      <w:r w:rsidR="00C9511B">
        <w:t xml:space="preserve">funded by a </w:t>
      </w:r>
      <w:r w:rsidR="003B7D77">
        <w:t xml:space="preserve">portion of the capital </w:t>
      </w:r>
      <w:r w:rsidR="009A401F">
        <w:t xml:space="preserve">apportionment </w:t>
      </w:r>
      <w:r w:rsidR="003B7D77">
        <w:t>of the Natu</w:t>
      </w:r>
      <w:r w:rsidR="001875F5">
        <w:t xml:space="preserve">ral Areas Acquisition Fund.  The grant program </w:t>
      </w:r>
      <w:r w:rsidR="00CC66FC">
        <w:t>created by the Act</w:t>
      </w:r>
      <w:r w:rsidR="00170BFD">
        <w:t xml:space="preserve"> and its associated Administrative Rule (</w:t>
      </w:r>
      <w:hyperlink r:id="rId15" w:history="1">
        <w:r w:rsidR="00170BFD" w:rsidRPr="00B76689">
          <w:rPr>
            <w:rStyle w:val="Hyperlink"/>
          </w:rPr>
          <w:t xml:space="preserve">17 Ill. Adm. Code </w:t>
        </w:r>
        <w:r w:rsidR="00B76689" w:rsidRPr="00B76689">
          <w:rPr>
            <w:rStyle w:val="Hyperlink"/>
          </w:rPr>
          <w:t>3051</w:t>
        </w:r>
      </w:hyperlink>
      <w:r w:rsidR="00B76689">
        <w:t>)</w:t>
      </w:r>
      <w:r w:rsidR="00CC66FC">
        <w:t xml:space="preserve"> </w:t>
      </w:r>
      <w:r w:rsidR="00ED1337">
        <w:t xml:space="preserve">enjoyed strong </w:t>
      </w:r>
      <w:r w:rsidR="00A649EC">
        <w:t xml:space="preserve">stakeholder support </w:t>
      </w:r>
      <w:r w:rsidR="009A401F">
        <w:t xml:space="preserve">from </w:t>
      </w:r>
      <w:r w:rsidR="00A649EC">
        <w:t>numerous environment</w:t>
      </w:r>
      <w:r w:rsidR="009A401F">
        <w:t>al</w:t>
      </w:r>
      <w:r w:rsidR="00A649EC">
        <w:t xml:space="preserve"> organizations in Illinois, most notably the Prairie State Conservation Coalition, </w:t>
      </w:r>
      <w:r w:rsidR="00117A30">
        <w:t xml:space="preserve">an organization comprised of </w:t>
      </w:r>
      <w:r w:rsidR="009A401F">
        <w:t>C</w:t>
      </w:r>
      <w:r w:rsidR="00117A30">
        <w:t xml:space="preserve">onservation </w:t>
      </w:r>
      <w:r w:rsidR="009A401F">
        <w:t>L</w:t>
      </w:r>
      <w:r w:rsidR="00117A30">
        <w:t xml:space="preserve">and </w:t>
      </w:r>
      <w:r w:rsidR="009A401F">
        <w:t>T</w:t>
      </w:r>
      <w:r w:rsidR="00117A30">
        <w:t xml:space="preserve">rusts in Illinois.  </w:t>
      </w:r>
      <w:r w:rsidR="00DA2D27">
        <w:t xml:space="preserve">Grants must be used to </w:t>
      </w:r>
      <w:r w:rsidR="001D3FE2">
        <w:t xml:space="preserve">perform approved stewardship actions on </w:t>
      </w:r>
      <w:r w:rsidR="00CB2A9F">
        <w:t xml:space="preserve">lands protected by the Illinois Nature Preserves Commission </w:t>
      </w:r>
      <w:r w:rsidR="004C1DA2">
        <w:t xml:space="preserve">as </w:t>
      </w:r>
      <w:r w:rsidR="009A401F">
        <w:t>d</w:t>
      </w:r>
      <w:r w:rsidR="001D3FE2">
        <w:t xml:space="preserve">edicated Nature Preserves or </w:t>
      </w:r>
      <w:r w:rsidR="009A401F">
        <w:t>r</w:t>
      </w:r>
      <w:r w:rsidR="004C1DA2">
        <w:t>egistered Land and Water Reserve</w:t>
      </w:r>
      <w:r w:rsidR="0084355F">
        <w:t>s</w:t>
      </w:r>
      <w:r w:rsidR="004C1DA2">
        <w:t xml:space="preserve">.  </w:t>
      </w:r>
      <w:r w:rsidR="00C05302">
        <w:t xml:space="preserve">Grants </w:t>
      </w:r>
      <w:r w:rsidR="007B2418">
        <w:t xml:space="preserve">may only </w:t>
      </w:r>
      <w:r w:rsidR="00C05302">
        <w:t xml:space="preserve">be awarded to </w:t>
      </w:r>
      <w:r w:rsidR="009A401F">
        <w:t>C</w:t>
      </w:r>
      <w:r w:rsidR="00C05302">
        <w:t xml:space="preserve">onservation </w:t>
      </w:r>
      <w:r w:rsidR="009A401F">
        <w:t>L</w:t>
      </w:r>
      <w:r w:rsidR="00C05302">
        <w:t xml:space="preserve">and </w:t>
      </w:r>
      <w:r w:rsidR="009A401F">
        <w:t>T</w:t>
      </w:r>
      <w:r w:rsidR="00C05302">
        <w:t>rusts</w:t>
      </w:r>
      <w:r w:rsidR="00F474B4">
        <w:t>.</w:t>
      </w:r>
    </w:p>
    <w:p w14:paraId="29A43227" w14:textId="76C7745E" w:rsidR="00345149" w:rsidRDefault="00D0367C" w:rsidP="000B645A">
      <w:pPr>
        <w:spacing w:line="240" w:lineRule="auto"/>
      </w:pPr>
      <w:r>
        <w:t>Available funding for the grant program will be determined annual</w:t>
      </w:r>
      <w:r w:rsidR="00A61FA9">
        <w:t>ly</w:t>
      </w:r>
      <w:r>
        <w:t xml:space="preserve"> by the Department but cannot exceed $2,000,000 annually</w:t>
      </w:r>
      <w:r w:rsidR="000B645A">
        <w:t>.</w:t>
      </w:r>
      <w:r>
        <w:t xml:space="preserve">  </w:t>
      </w:r>
      <w:r w:rsidR="00345149">
        <w:t xml:space="preserve">Per statutory language, the grant program cannot adversely impact the Departmental operations funded by NAAF. </w:t>
      </w:r>
      <w:r w:rsidR="003065E7">
        <w:t xml:space="preserve"> </w:t>
      </w:r>
    </w:p>
    <w:p w14:paraId="0B765432" w14:textId="75DC0E1E" w:rsidR="00684E78" w:rsidRDefault="00684E78" w:rsidP="004D483A">
      <w:pPr>
        <w:spacing w:line="240" w:lineRule="auto"/>
      </w:pPr>
    </w:p>
    <w:p w14:paraId="6CB63487" w14:textId="700A1BB6" w:rsidR="00564A90" w:rsidRDefault="00564A90" w:rsidP="004D483A">
      <w:pPr>
        <w:pStyle w:val="Heading1"/>
        <w:spacing w:line="240" w:lineRule="auto"/>
      </w:pPr>
      <w:r>
        <w:lastRenderedPageBreak/>
        <w:t>Eligible Lands</w:t>
      </w:r>
    </w:p>
    <w:p w14:paraId="670D6EBE" w14:textId="77777777" w:rsidR="00F76358" w:rsidRDefault="00F76358" w:rsidP="004D483A">
      <w:pPr>
        <w:pStyle w:val="ListParagraph"/>
        <w:numPr>
          <w:ilvl w:val="0"/>
          <w:numId w:val="1"/>
        </w:numPr>
        <w:spacing w:line="240" w:lineRule="auto"/>
      </w:pPr>
      <w:r>
        <w:t>Land dedicated by the Illinois Nature Preserves Commission as an Illinois Nature Preserve, dedicated buffer, or registered as a Land and Water Reserve.</w:t>
      </w:r>
    </w:p>
    <w:p w14:paraId="095E565A" w14:textId="77777777" w:rsidR="00F76358" w:rsidRDefault="00F76358" w:rsidP="004D483A">
      <w:pPr>
        <w:pStyle w:val="ListParagraph"/>
        <w:numPr>
          <w:ilvl w:val="0"/>
          <w:numId w:val="1"/>
        </w:numPr>
        <w:spacing w:line="240" w:lineRule="auto"/>
      </w:pPr>
      <w:r>
        <w:t>Preserve/Reserve must have a current management schedule approved by the Illinois Nature Preserves Commission.</w:t>
      </w:r>
    </w:p>
    <w:p w14:paraId="032380AF" w14:textId="44C77649" w:rsidR="00F76358" w:rsidRDefault="000B068D" w:rsidP="004D483A">
      <w:pPr>
        <w:pStyle w:val="ListParagraph"/>
        <w:numPr>
          <w:ilvl w:val="0"/>
          <w:numId w:val="1"/>
        </w:numPr>
        <w:spacing w:line="240" w:lineRule="auto"/>
      </w:pPr>
      <w:r>
        <w:t xml:space="preserve">Conservation </w:t>
      </w:r>
      <w:r w:rsidR="00F76358">
        <w:t xml:space="preserve">Land Trusts can work on eligible land owned by another entity provided there is a properly executed agreement between the </w:t>
      </w:r>
      <w:r w:rsidR="009A401F">
        <w:t>Conservation L</w:t>
      </w:r>
      <w:r w:rsidR="00F76358">
        <w:t xml:space="preserve">and </w:t>
      </w:r>
      <w:r w:rsidR="009A401F">
        <w:t>T</w:t>
      </w:r>
      <w:r w:rsidR="00F76358">
        <w:t>rust and the landowner</w:t>
      </w:r>
      <w:r w:rsidR="009A401F">
        <w:t>,</w:t>
      </w:r>
      <w:r w:rsidR="00F76358">
        <w:t xml:space="preserve"> and the Illinois Nature Preserves Commission has been notified of this agreement</w:t>
      </w:r>
      <w:r w:rsidR="002217E2">
        <w:t xml:space="preserve"> </w:t>
      </w:r>
      <w:r w:rsidR="00D86F41">
        <w:t>at the time of application</w:t>
      </w:r>
      <w:r w:rsidR="00F76358">
        <w:t>.</w:t>
      </w:r>
      <w:r w:rsidR="000239F6">
        <w:t xml:space="preserve">  The agreement must be in effect at minimum through the end of the grant term.</w:t>
      </w:r>
    </w:p>
    <w:p w14:paraId="472D6D79" w14:textId="30972765" w:rsidR="00B36C8F" w:rsidRPr="007F738A" w:rsidRDefault="00B36C8F" w:rsidP="00B36C8F">
      <w:pPr>
        <w:pStyle w:val="ListParagraph"/>
        <w:numPr>
          <w:ilvl w:val="0"/>
          <w:numId w:val="1"/>
        </w:numPr>
        <w:spacing w:line="276" w:lineRule="auto"/>
        <w:rPr>
          <w:rFonts w:cstheme="minorHAnsi"/>
        </w:rPr>
      </w:pPr>
      <w:r w:rsidRPr="007F738A">
        <w:rPr>
          <w:rFonts w:cstheme="minorHAnsi"/>
        </w:rPr>
        <w:t>Work on land owned by the Illinois Department of Natural Resources is discouraged unless the qualifying and/or significant feature receiving work crosses an IDNR boundary and inclu</w:t>
      </w:r>
      <w:r w:rsidR="007F738A" w:rsidRPr="007F738A">
        <w:rPr>
          <w:rFonts w:cstheme="minorHAnsi"/>
        </w:rPr>
        <w:t>sion of</w:t>
      </w:r>
      <w:r w:rsidRPr="007F738A">
        <w:rPr>
          <w:rFonts w:cstheme="minorHAnsi"/>
        </w:rPr>
        <w:t xml:space="preserve"> the IDNR portion of the feature is critical for the success of the stewardship project.  Other exceptions may be considered by the grant reviewers.</w:t>
      </w:r>
    </w:p>
    <w:p w14:paraId="3311A85C" w14:textId="77777777" w:rsidR="004323D1" w:rsidRDefault="004323D1" w:rsidP="004323D1">
      <w:pPr>
        <w:pStyle w:val="ListParagraph"/>
        <w:spacing w:line="240" w:lineRule="auto"/>
      </w:pPr>
    </w:p>
    <w:p w14:paraId="1C338F92" w14:textId="0E5E105D" w:rsidR="00CC0E69" w:rsidRDefault="00CC0E69" w:rsidP="00CC0E69">
      <w:pPr>
        <w:pStyle w:val="Heading1"/>
        <w:spacing w:line="240" w:lineRule="auto"/>
      </w:pPr>
      <w:r>
        <w:t>Eligible Project Expenses</w:t>
      </w:r>
    </w:p>
    <w:p w14:paraId="01179BC0" w14:textId="77777777" w:rsidR="00CC0E69" w:rsidRPr="00CA2A95" w:rsidRDefault="00CC0E69" w:rsidP="00CC0E69">
      <w:pPr>
        <w:spacing w:after="200" w:line="240" w:lineRule="auto"/>
        <w:contextualSpacing/>
        <w:rPr>
          <w:rFonts w:cstheme="minorHAnsi"/>
        </w:rPr>
      </w:pPr>
      <w:r w:rsidRPr="00CA2A95">
        <w:rPr>
          <w:rFonts w:cstheme="minorHAnsi"/>
        </w:rPr>
        <w:t xml:space="preserve">Grant assistance may be obtained for the following activities: </w:t>
      </w:r>
    </w:p>
    <w:p w14:paraId="01BEC1B6" w14:textId="77777777" w:rsidR="00CC0E69" w:rsidRPr="00CA2A95" w:rsidRDefault="00CC0E69" w:rsidP="00CC0E69">
      <w:pPr>
        <w:numPr>
          <w:ilvl w:val="0"/>
          <w:numId w:val="8"/>
        </w:numPr>
        <w:spacing w:after="200" w:line="240" w:lineRule="auto"/>
        <w:contextualSpacing/>
        <w:rPr>
          <w:rFonts w:cstheme="minorHAnsi"/>
        </w:rPr>
      </w:pPr>
      <w:r w:rsidRPr="00CA2A95">
        <w:rPr>
          <w:rFonts w:cstheme="minorHAnsi"/>
        </w:rPr>
        <w:t xml:space="preserve">Stewardship activities.  Eligible projects include, but are not limited to, stewardship of land or water for the following: </w:t>
      </w:r>
    </w:p>
    <w:p w14:paraId="0E1A15FF" w14:textId="7613DB12" w:rsidR="00CC0E69" w:rsidRPr="00CA2A95" w:rsidRDefault="00CC0E69" w:rsidP="00CC0E69">
      <w:pPr>
        <w:numPr>
          <w:ilvl w:val="1"/>
          <w:numId w:val="8"/>
        </w:numPr>
        <w:spacing w:after="200" w:line="240" w:lineRule="auto"/>
        <w:contextualSpacing/>
        <w:rPr>
          <w:rFonts w:cstheme="minorHAnsi"/>
        </w:rPr>
      </w:pPr>
      <w:r w:rsidRPr="00CA2A95">
        <w:rPr>
          <w:rFonts w:cstheme="minorHAnsi"/>
        </w:rPr>
        <w:t>Stewardship actions identified in a</w:t>
      </w:r>
      <w:r w:rsidR="00B76689">
        <w:rPr>
          <w:rFonts w:cstheme="minorHAnsi"/>
        </w:rPr>
        <w:t xml:space="preserve"> current,</w:t>
      </w:r>
      <w:r w:rsidRPr="00CA2A95">
        <w:rPr>
          <w:rFonts w:cstheme="minorHAnsi"/>
        </w:rPr>
        <w:t xml:space="preserve"> approved management schedule which are designed to maintain, preserve, or improve the condition of native natural communities, diversity of species, and ecological processes</w:t>
      </w:r>
      <w:r>
        <w:rPr>
          <w:rFonts w:cstheme="minorHAnsi"/>
        </w:rPr>
        <w:t>,</w:t>
      </w:r>
    </w:p>
    <w:p w14:paraId="19CAA36D" w14:textId="77777777" w:rsidR="00CC0E69" w:rsidRPr="00CA2A95" w:rsidRDefault="00CC0E69" w:rsidP="00CC0E69">
      <w:pPr>
        <w:numPr>
          <w:ilvl w:val="1"/>
          <w:numId w:val="8"/>
        </w:numPr>
        <w:spacing w:after="200" w:line="240" w:lineRule="auto"/>
        <w:contextualSpacing/>
        <w:rPr>
          <w:rFonts w:cstheme="minorHAnsi"/>
        </w:rPr>
      </w:pPr>
      <w:r w:rsidRPr="00CA2A95">
        <w:rPr>
          <w:rFonts w:cstheme="minorHAnsi"/>
        </w:rPr>
        <w:t>control of exotic and invasive species,</w:t>
      </w:r>
    </w:p>
    <w:p w14:paraId="0DEC583E" w14:textId="77777777" w:rsidR="00CC0E69" w:rsidRPr="00CA2A95" w:rsidRDefault="00CC0E69" w:rsidP="00CC0E69">
      <w:pPr>
        <w:numPr>
          <w:ilvl w:val="1"/>
          <w:numId w:val="8"/>
        </w:numPr>
        <w:spacing w:after="200" w:line="240" w:lineRule="auto"/>
        <w:contextualSpacing/>
        <w:rPr>
          <w:rFonts w:cstheme="minorHAnsi"/>
        </w:rPr>
      </w:pPr>
      <w:r w:rsidRPr="00CA2A95">
        <w:rPr>
          <w:rFonts w:cstheme="minorHAnsi"/>
        </w:rPr>
        <w:t>prescribed burns,</w:t>
      </w:r>
      <w:r>
        <w:rPr>
          <w:rFonts w:cstheme="minorHAnsi"/>
        </w:rPr>
        <w:t xml:space="preserve"> or</w:t>
      </w:r>
    </w:p>
    <w:p w14:paraId="3F01F0DE" w14:textId="77777777" w:rsidR="00CC0E69" w:rsidRPr="00CA2A95" w:rsidRDefault="00CC0E69" w:rsidP="00CC0E69">
      <w:pPr>
        <w:numPr>
          <w:ilvl w:val="1"/>
          <w:numId w:val="8"/>
        </w:numPr>
        <w:spacing w:after="200" w:line="240" w:lineRule="auto"/>
        <w:contextualSpacing/>
        <w:rPr>
          <w:rFonts w:cstheme="minorHAnsi"/>
        </w:rPr>
      </w:pPr>
      <w:r w:rsidRPr="00CA2A95">
        <w:rPr>
          <w:rFonts w:cstheme="minorHAnsi"/>
        </w:rPr>
        <w:t>restoration/enhancement of native plant communities</w:t>
      </w:r>
      <w:r>
        <w:rPr>
          <w:rFonts w:cstheme="minorHAnsi"/>
        </w:rPr>
        <w:t>.</w:t>
      </w:r>
    </w:p>
    <w:p w14:paraId="48824888" w14:textId="77777777" w:rsidR="00CC0E69" w:rsidRPr="00CA2A95" w:rsidRDefault="00CC0E69" w:rsidP="00CC0E69">
      <w:pPr>
        <w:numPr>
          <w:ilvl w:val="0"/>
          <w:numId w:val="8"/>
        </w:numPr>
        <w:spacing w:after="200" w:line="240" w:lineRule="auto"/>
        <w:contextualSpacing/>
        <w:rPr>
          <w:rFonts w:cstheme="minorHAnsi"/>
        </w:rPr>
      </w:pPr>
      <w:r w:rsidRPr="00CA2A95">
        <w:rPr>
          <w:rFonts w:cstheme="minorHAnsi"/>
        </w:rPr>
        <w:t>Contractual services for any eligible project,</w:t>
      </w:r>
    </w:p>
    <w:p w14:paraId="49255D53" w14:textId="77777777" w:rsidR="00CC0E69" w:rsidRPr="00CA2A95" w:rsidRDefault="00CC0E69" w:rsidP="00CC0E69">
      <w:pPr>
        <w:numPr>
          <w:ilvl w:val="0"/>
          <w:numId w:val="8"/>
        </w:numPr>
        <w:spacing w:after="200" w:line="240" w:lineRule="auto"/>
        <w:contextualSpacing/>
        <w:rPr>
          <w:rFonts w:cstheme="minorHAnsi"/>
        </w:rPr>
      </w:pPr>
      <w:r w:rsidRPr="00CA2A95">
        <w:rPr>
          <w:rFonts w:cstheme="minorHAnsi"/>
        </w:rPr>
        <w:t>Purchase and rental of supplies and equipment</w:t>
      </w:r>
      <w:r>
        <w:rPr>
          <w:rFonts w:cstheme="minorHAnsi"/>
        </w:rPr>
        <w:t xml:space="preserve"> such as:</w:t>
      </w:r>
    </w:p>
    <w:p w14:paraId="5BD8AF2C" w14:textId="77777777" w:rsidR="00283D52" w:rsidRPr="00CA2A95" w:rsidRDefault="00283D52" w:rsidP="00283D52">
      <w:pPr>
        <w:numPr>
          <w:ilvl w:val="1"/>
          <w:numId w:val="8"/>
        </w:numPr>
        <w:spacing w:after="200" w:line="240" w:lineRule="auto"/>
        <w:contextualSpacing/>
        <w:rPr>
          <w:rFonts w:cstheme="minorHAnsi"/>
        </w:rPr>
      </w:pPr>
      <w:r w:rsidRPr="00CA2A95">
        <w:rPr>
          <w:rFonts w:cstheme="minorHAnsi"/>
        </w:rPr>
        <w:t>UTVs, trailers, sprayers, seed, herbicide)</w:t>
      </w:r>
      <w:r>
        <w:rPr>
          <w:rFonts w:cstheme="minorHAnsi"/>
        </w:rPr>
        <w:t>,</w:t>
      </w:r>
    </w:p>
    <w:p w14:paraId="22C514B6" w14:textId="77777777" w:rsidR="00283D52" w:rsidRPr="00CA2A95" w:rsidRDefault="00283D52" w:rsidP="00283D52">
      <w:pPr>
        <w:numPr>
          <w:ilvl w:val="1"/>
          <w:numId w:val="8"/>
        </w:numPr>
        <w:spacing w:after="200" w:line="240" w:lineRule="auto"/>
        <w:contextualSpacing/>
        <w:rPr>
          <w:rFonts w:cstheme="minorHAnsi"/>
        </w:rPr>
      </w:pPr>
      <w:r w:rsidRPr="00CA2A95">
        <w:rPr>
          <w:rFonts w:cstheme="minorHAnsi"/>
        </w:rPr>
        <w:t>personal protection items (except boots),</w:t>
      </w:r>
    </w:p>
    <w:p w14:paraId="7DB848E7" w14:textId="77777777" w:rsidR="00283D52" w:rsidRPr="00CA2A95" w:rsidRDefault="00283D52" w:rsidP="00283D52">
      <w:pPr>
        <w:numPr>
          <w:ilvl w:val="1"/>
          <w:numId w:val="8"/>
        </w:numPr>
        <w:spacing w:after="200" w:line="240" w:lineRule="auto"/>
        <w:contextualSpacing/>
        <w:rPr>
          <w:rFonts w:cstheme="minorHAnsi"/>
        </w:rPr>
      </w:pPr>
      <w:r w:rsidRPr="00CA2A95">
        <w:rPr>
          <w:rFonts w:cstheme="minorHAnsi"/>
        </w:rPr>
        <w:t>hand tools,</w:t>
      </w:r>
    </w:p>
    <w:p w14:paraId="21D1CE5D" w14:textId="77777777" w:rsidR="00283D52" w:rsidRPr="00CA2A95" w:rsidRDefault="00283D52" w:rsidP="00283D52">
      <w:pPr>
        <w:numPr>
          <w:ilvl w:val="1"/>
          <w:numId w:val="8"/>
        </w:numPr>
        <w:spacing w:after="200" w:line="240" w:lineRule="auto"/>
        <w:contextualSpacing/>
        <w:rPr>
          <w:rFonts w:cstheme="minorHAnsi"/>
        </w:rPr>
      </w:pPr>
      <w:r w:rsidRPr="00CA2A95">
        <w:rPr>
          <w:rFonts w:cstheme="minorHAnsi"/>
        </w:rPr>
        <w:t>radios,</w:t>
      </w:r>
    </w:p>
    <w:p w14:paraId="08E696C9" w14:textId="02E683C0" w:rsidR="00283D52" w:rsidRDefault="000239F6" w:rsidP="00283D52">
      <w:pPr>
        <w:numPr>
          <w:ilvl w:val="0"/>
          <w:numId w:val="8"/>
        </w:numPr>
        <w:spacing w:after="200" w:line="240" w:lineRule="auto"/>
        <w:contextualSpacing/>
        <w:rPr>
          <w:rFonts w:cstheme="minorHAnsi"/>
        </w:rPr>
      </w:pPr>
      <w:r>
        <w:rPr>
          <w:rFonts w:cstheme="minorHAnsi"/>
        </w:rPr>
        <w:t>Staff time (excluding benefits)</w:t>
      </w:r>
    </w:p>
    <w:p w14:paraId="444ABF60" w14:textId="7A0E8189" w:rsidR="007B2418" w:rsidRPr="00CA2A95" w:rsidRDefault="007B2418" w:rsidP="00283D52">
      <w:pPr>
        <w:numPr>
          <w:ilvl w:val="0"/>
          <w:numId w:val="8"/>
        </w:numPr>
        <w:spacing w:after="200" w:line="240" w:lineRule="auto"/>
        <w:contextualSpacing/>
        <w:rPr>
          <w:rFonts w:cstheme="minorHAnsi"/>
        </w:rPr>
      </w:pPr>
      <w:r>
        <w:rPr>
          <w:rFonts w:cstheme="minorHAnsi"/>
        </w:rPr>
        <w:t>Indirect Costs</w:t>
      </w:r>
    </w:p>
    <w:p w14:paraId="508F96AF" w14:textId="0FA1103A" w:rsidR="009D1486" w:rsidRDefault="009D1486" w:rsidP="004D483A">
      <w:pPr>
        <w:pStyle w:val="Heading1"/>
        <w:spacing w:line="240" w:lineRule="auto"/>
      </w:pPr>
      <w:r>
        <w:t>Goals of the Program</w:t>
      </w:r>
    </w:p>
    <w:p w14:paraId="30F846FB" w14:textId="59D6D730" w:rsidR="003B5604" w:rsidRPr="003B5604" w:rsidRDefault="00E571BF" w:rsidP="003B5604">
      <w:r>
        <w:t>The overriding goal of the grant program is to increase t</w:t>
      </w:r>
      <w:r w:rsidR="000E532E">
        <w:t xml:space="preserve">he delivery of much needed stewardship activities to </w:t>
      </w:r>
      <w:r w:rsidR="006A71B1">
        <w:t xml:space="preserve">natural areas protected </w:t>
      </w:r>
      <w:r w:rsidR="0020456D">
        <w:t xml:space="preserve">within the Illinois Nature Preserves Commission system.  </w:t>
      </w:r>
      <w:r w:rsidR="00956C2C">
        <w:t xml:space="preserve">Stewardship </w:t>
      </w:r>
      <w:r w:rsidR="007A41F8">
        <w:t>needs</w:t>
      </w:r>
      <w:r w:rsidR="002B7E48">
        <w:t xml:space="preserve"> on natural areas throughout the state</w:t>
      </w:r>
      <w:r w:rsidR="007A41F8">
        <w:t xml:space="preserve"> have continued to outpace </w:t>
      </w:r>
      <w:r w:rsidR="002B7E48">
        <w:t xml:space="preserve">the </w:t>
      </w:r>
      <w:r w:rsidR="00651E51">
        <w:t xml:space="preserve">ability </w:t>
      </w:r>
      <w:r w:rsidR="008440C2">
        <w:t xml:space="preserve">to deliver these services by </w:t>
      </w:r>
      <w:r w:rsidR="00651E51">
        <w:t xml:space="preserve">individuals, volunteers, </w:t>
      </w:r>
      <w:r w:rsidR="009F1E92">
        <w:t xml:space="preserve">organizations and government agencies.  </w:t>
      </w:r>
      <w:r w:rsidR="00E319A1">
        <w:t>The Program is designed to fund p</w:t>
      </w:r>
      <w:r w:rsidR="00CB1479">
        <w:t>rojects that imm</w:t>
      </w:r>
      <w:r w:rsidR="00E319A1">
        <w:t xml:space="preserve">ediately address </w:t>
      </w:r>
      <w:r w:rsidR="00636D44">
        <w:t xml:space="preserve">this deficiency and begin to expand on the </w:t>
      </w:r>
      <w:r w:rsidR="00801D69">
        <w:t xml:space="preserve">stewardship </w:t>
      </w:r>
      <w:r w:rsidR="00636D44">
        <w:t>capacity of</w:t>
      </w:r>
      <w:r w:rsidR="000B068D">
        <w:t xml:space="preserve"> Conservation L</w:t>
      </w:r>
      <w:r w:rsidR="00636D44">
        <w:t xml:space="preserve">and </w:t>
      </w:r>
      <w:r w:rsidR="000B068D">
        <w:t>T</w:t>
      </w:r>
      <w:r w:rsidR="00636D44">
        <w:t xml:space="preserve">rusts </w:t>
      </w:r>
      <w:r w:rsidR="00801D69">
        <w:t xml:space="preserve">through </w:t>
      </w:r>
      <w:r w:rsidR="00352213">
        <w:t xml:space="preserve">grants that will expand their staff and equipment for </w:t>
      </w:r>
      <w:r w:rsidR="0066386E">
        <w:t>these activities.</w:t>
      </w:r>
    </w:p>
    <w:p w14:paraId="62E5AD19" w14:textId="073FCE35" w:rsidR="009D1486" w:rsidRDefault="000239F6" w:rsidP="004D483A">
      <w:pPr>
        <w:pStyle w:val="Heading1"/>
        <w:spacing w:line="240" w:lineRule="auto"/>
      </w:pPr>
      <w:r>
        <w:lastRenderedPageBreak/>
        <w:t xml:space="preserve">Program </w:t>
      </w:r>
      <w:r w:rsidR="009D1486">
        <w:t>Priorities</w:t>
      </w:r>
    </w:p>
    <w:p w14:paraId="74E6E2FF" w14:textId="112816A3" w:rsidR="0025213E" w:rsidRDefault="00A220E8" w:rsidP="00A220E8">
      <w:r>
        <w:t>All eligible projects will be considered for funding in 202</w:t>
      </w:r>
      <w:r w:rsidR="00EA1203">
        <w:t>3</w:t>
      </w:r>
      <w:r>
        <w:t xml:space="preserve">.  However, in the </w:t>
      </w:r>
      <w:r w:rsidR="008B375A">
        <w:t>current</w:t>
      </w:r>
      <w:r>
        <w:t xml:space="preserve"> year of the grant program, project</w:t>
      </w:r>
      <w:r w:rsidR="00EC367E">
        <w:t>s</w:t>
      </w:r>
      <w:r>
        <w:t xml:space="preserve"> </w:t>
      </w:r>
      <w:r w:rsidR="0025213E">
        <w:t>are e</w:t>
      </w:r>
      <w:r w:rsidR="008B375A">
        <w:t>ncouraged</w:t>
      </w:r>
      <w:r w:rsidR="0025213E">
        <w:t xml:space="preserve"> </w:t>
      </w:r>
      <w:r>
        <w:t xml:space="preserve">that address </w:t>
      </w:r>
      <w:r w:rsidR="00A61FA9">
        <w:t>both purposes</w:t>
      </w:r>
      <w:r w:rsidR="0066386E">
        <w:t xml:space="preserve"> of the Act</w:t>
      </w:r>
      <w:r w:rsidR="0025213E">
        <w:t>:</w:t>
      </w:r>
    </w:p>
    <w:p w14:paraId="72773F3A" w14:textId="109D6EFD" w:rsidR="0025213E" w:rsidRDefault="00EC367E" w:rsidP="00A220E8">
      <w:r>
        <w:t xml:space="preserve">1) </w:t>
      </w:r>
      <w:r w:rsidR="00A220E8">
        <w:t xml:space="preserve">Increase stewardship on dedicated Illinois Nature Preserves and registered Land and Water Reserves through grants to Conservation Land Trusts, and </w:t>
      </w:r>
    </w:p>
    <w:p w14:paraId="1F959630" w14:textId="77777777" w:rsidR="00B445F9" w:rsidRDefault="00A220E8" w:rsidP="00A220E8">
      <w:r>
        <w:t>2) Increase stewardship capacity within Conservation Land Trusts</w:t>
      </w:r>
      <w:r w:rsidR="009A4A34">
        <w:t xml:space="preserve">.  </w:t>
      </w:r>
    </w:p>
    <w:p w14:paraId="5FF32213" w14:textId="10441991" w:rsidR="00A220E8" w:rsidRPr="00A220E8" w:rsidRDefault="009A4A34" w:rsidP="00A220E8">
      <w:r>
        <w:t xml:space="preserve">Additionally, </w:t>
      </w:r>
      <w:r w:rsidR="00270A97">
        <w:t xml:space="preserve">there will be a focus on addressing the most urgent needs where the </w:t>
      </w:r>
      <w:r w:rsidR="00FD1D70">
        <w:t>qualifying</w:t>
      </w:r>
      <w:r w:rsidR="002571E1">
        <w:t xml:space="preserve"> </w:t>
      </w:r>
      <w:r w:rsidR="009D6C2F">
        <w:t>feature protected</w:t>
      </w:r>
      <w:r w:rsidR="00EB70C5">
        <w:t xml:space="preserve"> </w:t>
      </w:r>
      <w:r w:rsidR="002571E1">
        <w:t>by the Illinois Nature Preserves Commission</w:t>
      </w:r>
      <w:r w:rsidR="009D6C2F">
        <w:t xml:space="preserve"> is at risk of being lost.</w:t>
      </w:r>
    </w:p>
    <w:p w14:paraId="7CA10106" w14:textId="2DBD51AB" w:rsidR="005D7B3B" w:rsidRDefault="005D7B3B" w:rsidP="004D483A">
      <w:pPr>
        <w:pStyle w:val="Heading1"/>
        <w:spacing w:line="240" w:lineRule="auto"/>
      </w:pPr>
      <w:r>
        <w:t>Grant Program Rules and Guidelines</w:t>
      </w:r>
    </w:p>
    <w:p w14:paraId="481B0500" w14:textId="77777777" w:rsidR="002A4EE3" w:rsidRDefault="002A4EE3" w:rsidP="00725EDB">
      <w:pPr>
        <w:pStyle w:val="ListParagraph"/>
        <w:numPr>
          <w:ilvl w:val="0"/>
          <w:numId w:val="7"/>
        </w:numPr>
        <w:spacing w:line="240" w:lineRule="auto"/>
      </w:pPr>
      <w:r>
        <w:t>Applications will be screened for applicant eligibility.</w:t>
      </w:r>
    </w:p>
    <w:p w14:paraId="23011FC1" w14:textId="43B10D3E" w:rsidR="002A4EE3" w:rsidRDefault="002A4EE3" w:rsidP="004D1F8A">
      <w:pPr>
        <w:pStyle w:val="ListParagraph"/>
        <w:numPr>
          <w:ilvl w:val="0"/>
          <w:numId w:val="7"/>
        </w:numPr>
        <w:spacing w:line="240" w:lineRule="auto"/>
      </w:pPr>
      <w:r>
        <w:t>Applica</w:t>
      </w:r>
      <w:r w:rsidR="002571E1">
        <w:t>n</w:t>
      </w:r>
      <w:r>
        <w:t>ts must register in the Grant Accountability and Transparency Act (GATA) system prior to applying</w:t>
      </w:r>
      <w:r w:rsidR="002571E1">
        <w:t>:</w:t>
      </w:r>
      <w:r>
        <w:t xml:space="preserve"> </w:t>
      </w:r>
      <w:hyperlink r:id="rId16" w:history="1">
        <w:r w:rsidR="00F94D81" w:rsidRPr="00D1578D">
          <w:rPr>
            <w:rStyle w:val="Hyperlink"/>
            <w:rFonts w:eastAsia="Times New Roman" w:cstheme="minorHAnsi"/>
          </w:rPr>
          <w:t>www.grants.illinois.gov/portal/</w:t>
        </w:r>
      </w:hyperlink>
      <w:r>
        <w:t xml:space="preserve"> </w:t>
      </w:r>
    </w:p>
    <w:p w14:paraId="4C894DDD" w14:textId="77777777" w:rsidR="00F94D81" w:rsidRPr="00F94D81" w:rsidRDefault="002A4EE3" w:rsidP="00F94D81">
      <w:pPr>
        <w:pStyle w:val="ListParagraph"/>
        <w:numPr>
          <w:ilvl w:val="0"/>
          <w:numId w:val="7"/>
        </w:numPr>
        <w:spacing w:line="240" w:lineRule="auto"/>
        <w:rPr>
          <w:rStyle w:val="Hyperlink"/>
          <w:color w:val="auto"/>
          <w:u w:val="none"/>
        </w:rPr>
      </w:pPr>
      <w:r>
        <w:t>Appl</w:t>
      </w:r>
      <w:r w:rsidR="00F94D81">
        <w:t xml:space="preserve">y Online here:  </w:t>
      </w:r>
      <w:hyperlink r:id="rId17" w:history="1">
        <w:r w:rsidR="00F94D81" w:rsidRPr="00F94D81">
          <w:rPr>
            <w:rStyle w:val="Hyperlink"/>
            <w:rFonts w:cstheme="minorHAnsi"/>
          </w:rPr>
          <w:t>https://il.amplifund.com/Public/Opportunities/Details</w:t>
        </w:r>
      </w:hyperlink>
    </w:p>
    <w:p w14:paraId="6861B619" w14:textId="0D91E638" w:rsidR="0025213E" w:rsidRDefault="0025213E" w:rsidP="003D32F6">
      <w:pPr>
        <w:pStyle w:val="ListParagraph"/>
        <w:numPr>
          <w:ilvl w:val="1"/>
          <w:numId w:val="7"/>
        </w:numPr>
        <w:spacing w:after="0" w:line="240" w:lineRule="auto"/>
      </w:pPr>
      <w:r>
        <w:t xml:space="preserve">Uniform </w:t>
      </w:r>
      <w:r w:rsidR="00430FBF">
        <w:t xml:space="preserve">Application for State </w:t>
      </w:r>
      <w:r>
        <w:t xml:space="preserve">Grant </w:t>
      </w:r>
      <w:r w:rsidR="00430FBF">
        <w:t>Assistance</w:t>
      </w:r>
      <w:r>
        <w:t xml:space="preserve"> </w:t>
      </w:r>
      <w:bookmarkStart w:id="1" w:name="_Hlk100565986"/>
      <w:r w:rsidR="00F94D81" w:rsidRPr="00F94D81">
        <w:rPr>
          <w:rFonts w:cstheme="minorHAnsi"/>
        </w:rPr>
        <w:t xml:space="preserve">(you will complete this document online in the </w:t>
      </w:r>
      <w:hyperlink r:id="rId18" w:history="1">
        <w:r w:rsidR="00F94D81" w:rsidRPr="00430FBF">
          <w:rPr>
            <w:rStyle w:val="Hyperlink"/>
            <w:rFonts w:cstheme="minorHAnsi"/>
          </w:rPr>
          <w:t>Amplifund</w:t>
        </w:r>
      </w:hyperlink>
      <w:r w:rsidR="00F94D81" w:rsidRPr="00F94D81">
        <w:rPr>
          <w:rFonts w:cstheme="minorHAnsi"/>
        </w:rPr>
        <w:t xml:space="preserve"> portal) </w:t>
      </w:r>
    </w:p>
    <w:bookmarkEnd w:id="1"/>
    <w:p w14:paraId="56191575" w14:textId="1F6C99A7" w:rsidR="0025213E" w:rsidRDefault="0016778F" w:rsidP="0025213E">
      <w:pPr>
        <w:pStyle w:val="ListParagraph"/>
        <w:numPr>
          <w:ilvl w:val="1"/>
          <w:numId w:val="7"/>
        </w:numPr>
        <w:spacing w:line="240" w:lineRule="auto"/>
      </w:pPr>
      <w:r>
        <w:t xml:space="preserve">Project Narrative </w:t>
      </w:r>
      <w:r w:rsidR="00F94D81">
        <w:t xml:space="preserve">(template for your use on the </w:t>
      </w:r>
      <w:hyperlink r:id="rId19" w:history="1">
        <w:r w:rsidR="00F94D81" w:rsidRPr="007F738A">
          <w:rPr>
            <w:rStyle w:val="Hyperlink"/>
          </w:rPr>
          <w:t>Natural Areas Stewardship Grant webpage</w:t>
        </w:r>
      </w:hyperlink>
      <w:r w:rsidR="00F94D81" w:rsidRPr="007F738A">
        <w:t xml:space="preserve">  –</w:t>
      </w:r>
      <w:r w:rsidR="00F94D81">
        <w:t xml:space="preserve"> final completion and submittal </w:t>
      </w:r>
      <w:r w:rsidR="00430FBF">
        <w:t xml:space="preserve">is </w:t>
      </w:r>
      <w:r w:rsidR="00F94D81">
        <w:t xml:space="preserve">required online in the </w:t>
      </w:r>
      <w:hyperlink r:id="rId20" w:history="1">
        <w:r w:rsidR="00F94D81" w:rsidRPr="00430FBF">
          <w:rPr>
            <w:rStyle w:val="Hyperlink"/>
          </w:rPr>
          <w:t>Amplifund</w:t>
        </w:r>
      </w:hyperlink>
      <w:r w:rsidR="00F94D81">
        <w:t xml:space="preserve"> portal), information requested</w:t>
      </w:r>
      <w:r w:rsidR="008B7142">
        <w:t xml:space="preserve"> </w:t>
      </w:r>
      <w:r w:rsidR="0025213E">
        <w:t>includ</w:t>
      </w:r>
      <w:r w:rsidR="00F94D81">
        <w:t>es</w:t>
      </w:r>
      <w:r w:rsidR="0025213E">
        <w:t xml:space="preserve"> the following:</w:t>
      </w:r>
    </w:p>
    <w:p w14:paraId="2B021D3C" w14:textId="447B7132" w:rsidR="00317C3B" w:rsidRDefault="0016778F" w:rsidP="0086252A">
      <w:pPr>
        <w:pStyle w:val="ListParagraph"/>
        <w:numPr>
          <w:ilvl w:val="2"/>
          <w:numId w:val="7"/>
        </w:numPr>
        <w:spacing w:line="240" w:lineRule="auto"/>
      </w:pPr>
      <w:r>
        <w:t>Project Summary</w:t>
      </w:r>
    </w:p>
    <w:p w14:paraId="4EB25245" w14:textId="1CE5FC30" w:rsidR="00F94D81" w:rsidRDefault="00F94D81" w:rsidP="0086252A">
      <w:pPr>
        <w:pStyle w:val="ListParagraph"/>
        <w:numPr>
          <w:ilvl w:val="2"/>
          <w:numId w:val="7"/>
        </w:numPr>
        <w:spacing w:line="240" w:lineRule="auto"/>
      </w:pPr>
      <w:r>
        <w:t>Conservation Land Trust Summary</w:t>
      </w:r>
    </w:p>
    <w:p w14:paraId="3E086BD2" w14:textId="2720F398" w:rsidR="00F94D81" w:rsidRDefault="00F94D81" w:rsidP="0086252A">
      <w:pPr>
        <w:pStyle w:val="ListParagraph"/>
        <w:numPr>
          <w:ilvl w:val="2"/>
          <w:numId w:val="7"/>
        </w:numPr>
        <w:spacing w:line="240" w:lineRule="auto"/>
      </w:pPr>
      <w:r>
        <w:t>Capacity/Leveraging</w:t>
      </w:r>
    </w:p>
    <w:p w14:paraId="362DC897" w14:textId="0A4901D1" w:rsidR="00F94D81" w:rsidRDefault="00F94D81" w:rsidP="0086252A">
      <w:pPr>
        <w:pStyle w:val="ListParagraph"/>
        <w:numPr>
          <w:ilvl w:val="2"/>
          <w:numId w:val="7"/>
        </w:numPr>
        <w:spacing w:line="240" w:lineRule="auto"/>
      </w:pPr>
      <w:r>
        <w:t>Site Information</w:t>
      </w:r>
    </w:p>
    <w:p w14:paraId="2DD771EA" w14:textId="7AA82859" w:rsidR="00F94D81" w:rsidRDefault="00F94D81" w:rsidP="0086252A">
      <w:pPr>
        <w:pStyle w:val="ListParagraph"/>
        <w:numPr>
          <w:ilvl w:val="2"/>
          <w:numId w:val="7"/>
        </w:numPr>
        <w:spacing w:line="240" w:lineRule="auto"/>
      </w:pPr>
      <w:r>
        <w:t>Qualifying Features</w:t>
      </w:r>
    </w:p>
    <w:p w14:paraId="2020DA1E" w14:textId="215CEB11" w:rsidR="00F94D81" w:rsidRDefault="00F94D81" w:rsidP="0086252A">
      <w:pPr>
        <w:pStyle w:val="ListParagraph"/>
        <w:numPr>
          <w:ilvl w:val="2"/>
          <w:numId w:val="7"/>
        </w:numPr>
        <w:spacing w:line="240" w:lineRule="auto"/>
      </w:pPr>
      <w:r>
        <w:t>Stewardship Action Summary</w:t>
      </w:r>
      <w:r w:rsidR="00430FBF">
        <w:t>, including maps of project locations</w:t>
      </w:r>
    </w:p>
    <w:p w14:paraId="2960197C" w14:textId="0C9B7AF8" w:rsidR="00F94D81" w:rsidRDefault="00F94D81" w:rsidP="0086252A">
      <w:pPr>
        <w:pStyle w:val="ListParagraph"/>
        <w:numPr>
          <w:ilvl w:val="2"/>
          <w:numId w:val="7"/>
        </w:numPr>
        <w:spacing w:line="240" w:lineRule="auto"/>
      </w:pPr>
      <w:r>
        <w:t>Expected Outcomes and Benefits</w:t>
      </w:r>
    </w:p>
    <w:p w14:paraId="4F3170B8" w14:textId="382058AD" w:rsidR="008B7142" w:rsidRDefault="00F94D81" w:rsidP="00430FBF">
      <w:pPr>
        <w:pStyle w:val="ListParagraph"/>
        <w:numPr>
          <w:ilvl w:val="2"/>
          <w:numId w:val="7"/>
        </w:numPr>
        <w:spacing w:line="240" w:lineRule="auto"/>
      </w:pPr>
      <w:r>
        <w:t>Additional Benefits</w:t>
      </w:r>
      <w:r w:rsidR="00430FBF">
        <w:t>, including a</w:t>
      </w:r>
      <w:r w:rsidR="008B7142">
        <w:t>lignment with statewide efforts</w:t>
      </w:r>
    </w:p>
    <w:p w14:paraId="043D9D00" w14:textId="7B1D78D6" w:rsidR="0025213E" w:rsidRPr="007F738A" w:rsidRDefault="00760DA4" w:rsidP="007D481C">
      <w:pPr>
        <w:pStyle w:val="ListParagraph"/>
        <w:numPr>
          <w:ilvl w:val="3"/>
          <w:numId w:val="7"/>
        </w:numPr>
        <w:spacing w:line="240" w:lineRule="auto"/>
      </w:pPr>
      <w:hyperlink r:id="rId21" w:history="1">
        <w:r w:rsidR="0025213E" w:rsidRPr="007F738A">
          <w:rPr>
            <w:rStyle w:val="Hyperlink"/>
          </w:rPr>
          <w:t>Illinois Natural Areas Plan</w:t>
        </w:r>
      </w:hyperlink>
      <w:r w:rsidR="00203B80" w:rsidRPr="007F738A">
        <w:t xml:space="preserve"> </w:t>
      </w:r>
    </w:p>
    <w:p w14:paraId="4ABCBF79" w14:textId="1968BE60" w:rsidR="0025213E" w:rsidRPr="007F738A" w:rsidRDefault="00760DA4" w:rsidP="007D481C">
      <w:pPr>
        <w:pStyle w:val="ListParagraph"/>
        <w:numPr>
          <w:ilvl w:val="3"/>
          <w:numId w:val="7"/>
        </w:numPr>
        <w:spacing w:line="240" w:lineRule="auto"/>
      </w:pPr>
      <w:hyperlink r:id="rId22" w:history="1">
        <w:r w:rsidR="0025213E" w:rsidRPr="007F738A">
          <w:rPr>
            <w:rStyle w:val="Hyperlink"/>
          </w:rPr>
          <w:t>Illinois Sustainable Natural Areas Vision</w:t>
        </w:r>
      </w:hyperlink>
    </w:p>
    <w:p w14:paraId="087903DF" w14:textId="5DB84A42" w:rsidR="00215F79" w:rsidRPr="007F738A" w:rsidRDefault="00760DA4" w:rsidP="00611F71">
      <w:pPr>
        <w:pStyle w:val="ListParagraph"/>
        <w:numPr>
          <w:ilvl w:val="3"/>
          <w:numId w:val="7"/>
        </w:numPr>
        <w:spacing w:line="240" w:lineRule="auto"/>
        <w:rPr>
          <w:rStyle w:val="Hyperlink"/>
          <w:color w:val="auto"/>
          <w:u w:val="none"/>
        </w:rPr>
      </w:pPr>
      <w:hyperlink r:id="rId23" w:history="1">
        <w:r w:rsidR="0025213E" w:rsidRPr="007F738A">
          <w:rPr>
            <w:rStyle w:val="Hyperlink"/>
          </w:rPr>
          <w:t>Illinois Wildlife Action Plan</w:t>
        </w:r>
      </w:hyperlink>
      <w:r w:rsidR="00215F79" w:rsidRPr="007F738A">
        <w:t xml:space="preserve"> </w:t>
      </w:r>
    </w:p>
    <w:p w14:paraId="25C3DA07" w14:textId="722E257F" w:rsidR="00430FBF" w:rsidRDefault="00430FBF" w:rsidP="00430FBF">
      <w:pPr>
        <w:pStyle w:val="ListParagraph"/>
        <w:numPr>
          <w:ilvl w:val="2"/>
          <w:numId w:val="7"/>
        </w:numPr>
        <w:spacing w:line="240" w:lineRule="auto"/>
        <w:rPr>
          <w:rStyle w:val="Hyperlink"/>
          <w:color w:val="auto"/>
          <w:u w:val="none"/>
        </w:rPr>
      </w:pPr>
      <w:r>
        <w:rPr>
          <w:rStyle w:val="Hyperlink"/>
          <w:color w:val="auto"/>
          <w:u w:val="none"/>
        </w:rPr>
        <w:t>Statement of ability to complete work within the grant period</w:t>
      </w:r>
    </w:p>
    <w:p w14:paraId="6F6165B5" w14:textId="6AF407A8" w:rsidR="00430FBF" w:rsidRPr="00430FBF" w:rsidRDefault="00430FBF" w:rsidP="00430FBF">
      <w:pPr>
        <w:pStyle w:val="ListParagraph"/>
        <w:numPr>
          <w:ilvl w:val="2"/>
          <w:numId w:val="7"/>
        </w:numPr>
        <w:spacing w:line="240" w:lineRule="auto"/>
        <w:rPr>
          <w:rStyle w:val="Hyperlink"/>
          <w:color w:val="auto"/>
          <w:u w:val="none"/>
        </w:rPr>
      </w:pPr>
      <w:r>
        <w:rPr>
          <w:rStyle w:val="Hyperlink"/>
          <w:color w:val="auto"/>
          <w:u w:val="none"/>
        </w:rPr>
        <w:t>Conflict of Interest disclosure</w:t>
      </w:r>
    </w:p>
    <w:p w14:paraId="57BE1F9D" w14:textId="2B81B55F" w:rsidR="008B7142" w:rsidRDefault="008B7142" w:rsidP="00725EDB">
      <w:pPr>
        <w:pStyle w:val="ListParagraph"/>
        <w:numPr>
          <w:ilvl w:val="1"/>
          <w:numId w:val="7"/>
        </w:numPr>
        <w:spacing w:line="240" w:lineRule="auto"/>
      </w:pPr>
      <w:r>
        <w:t xml:space="preserve">For projects occurring on land not owned by the applicant, 1) a copy of the executed agreement between the Conservation Land Trust and the landowner, 2) </w:t>
      </w:r>
      <w:r w:rsidR="00203B80">
        <w:t xml:space="preserve">a copy of the </w:t>
      </w:r>
      <w:r w:rsidR="00430FBF">
        <w:t>notification of the executed agreement</w:t>
      </w:r>
      <w:r w:rsidR="00203B80">
        <w:t xml:space="preserve"> to the </w:t>
      </w:r>
      <w:r>
        <w:t>Illinois Nature Preserves Commission</w:t>
      </w:r>
      <w:r w:rsidR="00203B80">
        <w:t xml:space="preserve"> to demonstrate it was submitted</w:t>
      </w:r>
    </w:p>
    <w:p w14:paraId="36EC3814" w14:textId="1FA8B54B" w:rsidR="00430FBF" w:rsidRDefault="0025213E" w:rsidP="00430FBF">
      <w:pPr>
        <w:pStyle w:val="ListParagraph"/>
        <w:numPr>
          <w:ilvl w:val="1"/>
          <w:numId w:val="7"/>
        </w:numPr>
        <w:spacing w:after="0" w:line="240" w:lineRule="auto"/>
      </w:pPr>
      <w:r>
        <w:t>Uniform GATA Grant Budget</w:t>
      </w:r>
      <w:r w:rsidR="00430FBF">
        <w:t xml:space="preserve"> Template and Budget Narrative</w:t>
      </w:r>
      <w:r w:rsidR="00F94D81">
        <w:t xml:space="preserve"> </w:t>
      </w:r>
      <w:r w:rsidR="00430FBF" w:rsidRPr="00F94D81">
        <w:rPr>
          <w:rFonts w:cstheme="minorHAnsi"/>
        </w:rPr>
        <w:t xml:space="preserve">(you will complete this document online in the </w:t>
      </w:r>
      <w:hyperlink r:id="rId24" w:history="1">
        <w:r w:rsidR="00430FBF" w:rsidRPr="00872E93">
          <w:rPr>
            <w:rStyle w:val="Hyperlink"/>
            <w:rFonts w:cstheme="minorHAnsi"/>
          </w:rPr>
          <w:t>Amplifund</w:t>
        </w:r>
      </w:hyperlink>
      <w:r w:rsidR="00430FBF" w:rsidRPr="00F94D81">
        <w:rPr>
          <w:rFonts w:cstheme="minorHAnsi"/>
        </w:rPr>
        <w:t xml:space="preserve"> portal) </w:t>
      </w:r>
    </w:p>
    <w:p w14:paraId="478A1C90" w14:textId="1F302A83" w:rsidR="002A4EE3" w:rsidRDefault="002A4EE3" w:rsidP="00785B8E">
      <w:pPr>
        <w:pStyle w:val="ListParagraph"/>
        <w:numPr>
          <w:ilvl w:val="1"/>
          <w:numId w:val="7"/>
        </w:numPr>
        <w:spacing w:line="240" w:lineRule="auto"/>
      </w:pPr>
      <w:r>
        <w:t>Other items if applicable – visitor use, threat abatement, etc.</w:t>
      </w:r>
    </w:p>
    <w:p w14:paraId="18769356" w14:textId="62EC21CD" w:rsidR="002A4EE3" w:rsidRDefault="002A4EE3" w:rsidP="00725EDB">
      <w:pPr>
        <w:pStyle w:val="ListParagraph"/>
        <w:numPr>
          <w:ilvl w:val="0"/>
          <w:numId w:val="7"/>
        </w:numPr>
        <w:spacing w:line="240" w:lineRule="auto"/>
      </w:pPr>
      <w:r>
        <w:t xml:space="preserve">Other items to be used </w:t>
      </w:r>
      <w:r w:rsidR="00F94D81">
        <w:t xml:space="preserve">by </w:t>
      </w:r>
      <w:r w:rsidR="00872E93">
        <w:t>the Department</w:t>
      </w:r>
      <w:r w:rsidR="00F94D81">
        <w:t xml:space="preserve"> </w:t>
      </w:r>
      <w:r>
        <w:t>in the evaluation of projects will include:</w:t>
      </w:r>
    </w:p>
    <w:p w14:paraId="17FF079C" w14:textId="77777777" w:rsidR="002A4EE3" w:rsidRDefault="002A4EE3" w:rsidP="00725EDB">
      <w:pPr>
        <w:pStyle w:val="ListParagraph"/>
        <w:numPr>
          <w:ilvl w:val="1"/>
          <w:numId w:val="7"/>
        </w:numPr>
        <w:spacing w:line="240" w:lineRule="auto"/>
      </w:pPr>
      <w:r>
        <w:t>Rarity and condition of the resource</w:t>
      </w:r>
    </w:p>
    <w:p w14:paraId="2DD3BC72" w14:textId="77777777" w:rsidR="002A4EE3" w:rsidRDefault="002A4EE3" w:rsidP="00725EDB">
      <w:pPr>
        <w:pStyle w:val="ListParagraph"/>
        <w:numPr>
          <w:ilvl w:val="1"/>
          <w:numId w:val="7"/>
        </w:numPr>
        <w:spacing w:line="240" w:lineRule="auto"/>
      </w:pPr>
      <w:r>
        <w:t>Severity of stewardship need</w:t>
      </w:r>
    </w:p>
    <w:p w14:paraId="2EF133E9" w14:textId="77777777" w:rsidR="002A4EE3" w:rsidRDefault="002A4EE3" w:rsidP="00725EDB">
      <w:pPr>
        <w:pStyle w:val="ListParagraph"/>
        <w:numPr>
          <w:ilvl w:val="1"/>
          <w:numId w:val="7"/>
        </w:numPr>
        <w:spacing w:line="240" w:lineRule="auto"/>
      </w:pPr>
      <w:r>
        <w:t>Ability of applicant to complete the project</w:t>
      </w:r>
    </w:p>
    <w:p w14:paraId="76614AF5" w14:textId="74F984CA" w:rsidR="002A4EE3" w:rsidRDefault="002571E1" w:rsidP="00725EDB">
      <w:pPr>
        <w:pStyle w:val="ListParagraph"/>
        <w:numPr>
          <w:ilvl w:val="1"/>
          <w:numId w:val="7"/>
        </w:numPr>
        <w:spacing w:line="240" w:lineRule="auto"/>
      </w:pPr>
      <w:r>
        <w:t xml:space="preserve">Increase in </w:t>
      </w:r>
      <w:r w:rsidR="002A4EE3">
        <w:t>stewardship capacity of the applicant</w:t>
      </w:r>
    </w:p>
    <w:p w14:paraId="0D8586A1" w14:textId="2368219C" w:rsidR="002A4EE3" w:rsidRDefault="002A4EE3" w:rsidP="00725EDB">
      <w:pPr>
        <w:pStyle w:val="ListParagraph"/>
        <w:numPr>
          <w:ilvl w:val="1"/>
          <w:numId w:val="7"/>
        </w:numPr>
        <w:spacing w:line="240" w:lineRule="auto"/>
      </w:pPr>
      <w:r>
        <w:t>Applicant’s past performance (if available)</w:t>
      </w:r>
      <w:r w:rsidRPr="00F24CFF">
        <w:t xml:space="preserve"> </w:t>
      </w:r>
    </w:p>
    <w:p w14:paraId="110294C5" w14:textId="77777777" w:rsidR="00E3481A" w:rsidRDefault="002A4EE3" w:rsidP="00051A68">
      <w:pPr>
        <w:pStyle w:val="ListParagraph"/>
        <w:numPr>
          <w:ilvl w:val="1"/>
          <w:numId w:val="7"/>
        </w:numPr>
        <w:spacing w:line="240" w:lineRule="auto"/>
      </w:pPr>
      <w:r>
        <w:lastRenderedPageBreak/>
        <w:t>Matching funds</w:t>
      </w:r>
      <w:r w:rsidR="00E3481A" w:rsidRPr="00E3481A">
        <w:t xml:space="preserve"> </w:t>
      </w:r>
    </w:p>
    <w:p w14:paraId="60275420" w14:textId="0C20FB6D" w:rsidR="00E3481A" w:rsidRDefault="00E3481A" w:rsidP="00E3481A">
      <w:pPr>
        <w:pStyle w:val="ListParagraph"/>
        <w:numPr>
          <w:ilvl w:val="0"/>
          <w:numId w:val="7"/>
        </w:numPr>
        <w:spacing w:line="240" w:lineRule="auto"/>
      </w:pPr>
      <w:r>
        <w:t>Grants are limited to an initial term of two (2) years. Justified requests for an extension received in writing 90 days prior to the end of the grant term may be granted by the Department.</w:t>
      </w:r>
    </w:p>
    <w:p w14:paraId="3C9938D8" w14:textId="4C710805" w:rsidR="00317C3B" w:rsidRDefault="00317C3B" w:rsidP="00317C3B">
      <w:pPr>
        <w:pStyle w:val="Heading1"/>
        <w:spacing w:line="240" w:lineRule="auto"/>
      </w:pPr>
      <w:r>
        <w:t>Budget Guidelines</w:t>
      </w:r>
    </w:p>
    <w:p w14:paraId="5792E3FE" w14:textId="17D9ADF6" w:rsidR="006D4AED" w:rsidRDefault="002D14F1" w:rsidP="006D4AED">
      <w:pPr>
        <w:pStyle w:val="ListParagraph"/>
        <w:numPr>
          <w:ilvl w:val="0"/>
          <w:numId w:val="10"/>
        </w:numPr>
        <w:spacing w:line="240" w:lineRule="auto"/>
      </w:pPr>
      <w:r>
        <w:t>Equipment will be items or a group of items that make up one functional unit valued over $</w:t>
      </w:r>
      <w:r w:rsidR="004D574E">
        <w:t>5</w:t>
      </w:r>
      <w:r>
        <w:t>000.</w:t>
      </w:r>
    </w:p>
    <w:p w14:paraId="13507AE6" w14:textId="77777777" w:rsidR="00872E93" w:rsidRPr="00872E93" w:rsidRDefault="00872E93" w:rsidP="00872E93">
      <w:pPr>
        <w:pStyle w:val="ListParagraph"/>
        <w:numPr>
          <w:ilvl w:val="0"/>
          <w:numId w:val="10"/>
        </w:numPr>
      </w:pPr>
      <w:r w:rsidRPr="00872E93">
        <w:t xml:space="preserve">Two price quotes for equipment purchase with value of $5,000 or more. </w:t>
      </w:r>
    </w:p>
    <w:p w14:paraId="2FB037C1" w14:textId="043A9C82" w:rsidR="006D4AED" w:rsidRDefault="00B70C5B" w:rsidP="006D4AED">
      <w:pPr>
        <w:pStyle w:val="ListParagraph"/>
        <w:numPr>
          <w:ilvl w:val="0"/>
          <w:numId w:val="10"/>
        </w:numPr>
        <w:spacing w:line="240" w:lineRule="auto"/>
      </w:pPr>
      <w:r>
        <w:t xml:space="preserve">Employee salary and indirect costs are allowed (no benefit costs).  </w:t>
      </w:r>
      <w:r w:rsidR="006D4AED">
        <w:t xml:space="preserve">In order to charge indirect costs to a grant, the applicant organization must have an annually negotiated indirect cost rate agreement (NICRA). There are three types of NICRAs: a) Federally Negotiated Rate. Organizations that receive direct federal funding may have an indirect cost rate that was negotiated with the Federal Cognizant Agency. Illinois will accept the federally negotiated rate. The organization must provide a copy of the federally NICRA. b) State Negotiated Rate. The organization may negotiate an indirect cost rate with the State of Illinois if they do not have Federally Negotiated Rate or elect to use the De Minimis Rate. The indirect cost rate proposal must be submitted to the State of Illinois within 90 days of the notice of award. c) De Minimis Rate. An organization that does not have a current Federally Negotiated Rate may elect a de minimis rate of 10% of Modified Total Direct Cost (MTDC). Once established, the de minimis rate may be used indefinitely. Applicants may also elect not to include indirect in their grant budgets. Grantees must affirm their selection annually in a system supported by the Grant Accountability and Transparency Unit for the State of Illinois. </w:t>
      </w:r>
    </w:p>
    <w:p w14:paraId="68C5AE2F" w14:textId="5233B034" w:rsidR="00B70C5B" w:rsidRDefault="00B70C5B" w:rsidP="00051A68">
      <w:pPr>
        <w:pStyle w:val="ListParagraph"/>
        <w:numPr>
          <w:ilvl w:val="1"/>
          <w:numId w:val="10"/>
        </w:numPr>
        <w:spacing w:line="240" w:lineRule="auto"/>
      </w:pPr>
      <w:r>
        <w:t>Documentation of employee time must be hourly and include a description and location of the work for activities that can be matched to those described in the grant agreement.</w:t>
      </w:r>
    </w:p>
    <w:p w14:paraId="7898E863" w14:textId="77777777" w:rsidR="0027776A" w:rsidRDefault="0027776A" w:rsidP="00051A68">
      <w:pPr>
        <w:pStyle w:val="ListParagraph"/>
        <w:numPr>
          <w:ilvl w:val="0"/>
          <w:numId w:val="10"/>
        </w:numPr>
        <w:spacing w:line="240" w:lineRule="auto"/>
      </w:pPr>
      <w:r>
        <w:t>Expenses prior to the grant term are not allowed.</w:t>
      </w:r>
    </w:p>
    <w:p w14:paraId="1807A6DB" w14:textId="18D563D5" w:rsidR="0027776A" w:rsidRDefault="00E3481A" w:rsidP="00051A68">
      <w:pPr>
        <w:pStyle w:val="ListParagraph"/>
        <w:numPr>
          <w:ilvl w:val="0"/>
          <w:numId w:val="10"/>
        </w:numPr>
        <w:spacing w:line="240" w:lineRule="auto"/>
      </w:pPr>
      <w:r>
        <w:t xml:space="preserve">By default, grant expenses will be paid on a reimbursement basis at the end of the project. </w:t>
      </w:r>
      <w:r w:rsidR="002531F1">
        <w:t>Periodic payments, e.g., quarterly, are allowed if requested by the applicant and approved by the Department</w:t>
      </w:r>
      <w:r w:rsidR="006E26D5">
        <w:t>.</w:t>
      </w:r>
    </w:p>
    <w:p w14:paraId="45C82CDB" w14:textId="77777777" w:rsidR="00E3481A" w:rsidRDefault="00E3481A" w:rsidP="00E3481A">
      <w:pPr>
        <w:pStyle w:val="Heading1"/>
      </w:pPr>
      <w:r>
        <w:t xml:space="preserve">Match </w:t>
      </w:r>
    </w:p>
    <w:p w14:paraId="2B6D98CA" w14:textId="50E65765" w:rsidR="00E3481A" w:rsidRDefault="00E3481A" w:rsidP="00E3481A">
      <w:r>
        <w:t xml:space="preserve">Match is required on all projects.  For this grant cycle, the Department will enforce the minimum match requirements allowed by </w:t>
      </w:r>
      <w:r w:rsidR="00872E93">
        <w:t>Administrative R</w:t>
      </w:r>
      <w:r>
        <w:t>ule of 5% or $1000, whichever is less.  This is being done to ensure that all land trusts, regardless of size and financial ability will have access to this program.</w:t>
      </w:r>
    </w:p>
    <w:p w14:paraId="206BB3E4" w14:textId="791AE88C" w:rsidR="00CC0E69" w:rsidRPr="00CA2A95" w:rsidRDefault="00CC0E69" w:rsidP="00B05C07">
      <w:pPr>
        <w:pStyle w:val="Heading1"/>
      </w:pPr>
      <w:r>
        <w:t>Project Evaluation Criteria</w:t>
      </w:r>
    </w:p>
    <w:p w14:paraId="51C1A2D5" w14:textId="77777777" w:rsidR="00872E93" w:rsidRDefault="006E26D5" w:rsidP="00872E93">
      <w:pPr>
        <w:autoSpaceDE w:val="0"/>
        <w:autoSpaceDN w:val="0"/>
        <w:adjustRightInd w:val="0"/>
        <w:spacing w:after="0" w:line="240" w:lineRule="auto"/>
        <w:rPr>
          <w:rFonts w:cstheme="minorHAnsi"/>
          <w:color w:val="000000"/>
        </w:rPr>
      </w:pPr>
      <w:r w:rsidRPr="00BA24B3">
        <w:rPr>
          <w:rFonts w:cstheme="minorHAnsi"/>
          <w:color w:val="000000"/>
        </w:rPr>
        <w:t xml:space="preserve">Department </w:t>
      </w:r>
      <w:r w:rsidR="00CD0FE5" w:rsidRPr="00BA24B3">
        <w:rPr>
          <w:rFonts w:cstheme="minorHAnsi"/>
          <w:color w:val="000000"/>
        </w:rPr>
        <w:t xml:space="preserve">staff shall evaluate each application presented according to </w:t>
      </w:r>
      <w:r w:rsidRPr="00BA24B3">
        <w:rPr>
          <w:rFonts w:cstheme="minorHAnsi"/>
          <w:color w:val="000000"/>
        </w:rPr>
        <w:t xml:space="preserve">the </w:t>
      </w:r>
      <w:r w:rsidR="00CD0FE5" w:rsidRPr="00BA24B3">
        <w:rPr>
          <w:rFonts w:cstheme="minorHAnsi"/>
          <w:color w:val="000000"/>
        </w:rPr>
        <w:t xml:space="preserve">following Project Evaluation Priorities and Criteria: </w:t>
      </w:r>
    </w:p>
    <w:p w14:paraId="0C08354C" w14:textId="2035F9EC" w:rsidR="00872E93" w:rsidRPr="00872E93" w:rsidRDefault="00872E93" w:rsidP="00872E93">
      <w:pPr>
        <w:autoSpaceDE w:val="0"/>
        <w:autoSpaceDN w:val="0"/>
        <w:adjustRightInd w:val="0"/>
        <w:spacing w:after="0" w:line="240" w:lineRule="auto"/>
        <w:rPr>
          <w:rFonts w:cstheme="minorHAnsi"/>
          <w:color w:val="000000" w:themeColor="text1"/>
        </w:rPr>
      </w:pPr>
      <w:r>
        <w:tab/>
      </w:r>
    </w:p>
    <w:tbl>
      <w:tblPr>
        <w:tblStyle w:val="TableGrid"/>
        <w:tblW w:w="0" w:type="auto"/>
        <w:tblLook w:val="04A0" w:firstRow="1" w:lastRow="0" w:firstColumn="1" w:lastColumn="0" w:noHBand="0" w:noVBand="1"/>
      </w:tblPr>
      <w:tblGrid>
        <w:gridCol w:w="3243"/>
        <w:gridCol w:w="1677"/>
        <w:gridCol w:w="3363"/>
      </w:tblGrid>
      <w:tr w:rsidR="00872E93" w:rsidRPr="00C60939" w14:paraId="10D60C4D" w14:textId="77777777" w:rsidTr="00170BFD">
        <w:trPr>
          <w:trHeight w:val="286"/>
        </w:trPr>
        <w:tc>
          <w:tcPr>
            <w:tcW w:w="8283" w:type="dxa"/>
            <w:gridSpan w:val="3"/>
            <w:noWrap/>
            <w:hideMark/>
          </w:tcPr>
          <w:p w14:paraId="31F14AF9" w14:textId="77777777" w:rsidR="00872E93" w:rsidRPr="00C60939" w:rsidRDefault="00872E93" w:rsidP="00072553">
            <w:pPr>
              <w:rPr>
                <w:b/>
                <w:bCs/>
              </w:rPr>
            </w:pPr>
            <w:r w:rsidRPr="00C60939">
              <w:rPr>
                <w:b/>
                <w:bCs/>
              </w:rPr>
              <w:t>Natural Areas Stewardship Grant Evaluation Criteria</w:t>
            </w:r>
          </w:p>
        </w:tc>
      </w:tr>
      <w:tr w:rsidR="00872E93" w:rsidRPr="00C60939" w14:paraId="4D89CC9D" w14:textId="77777777" w:rsidTr="00170BFD">
        <w:trPr>
          <w:trHeight w:val="286"/>
        </w:trPr>
        <w:tc>
          <w:tcPr>
            <w:tcW w:w="3243" w:type="dxa"/>
            <w:noWrap/>
            <w:hideMark/>
          </w:tcPr>
          <w:p w14:paraId="7EA29147" w14:textId="77777777" w:rsidR="00872E93" w:rsidRPr="00C60939" w:rsidRDefault="00872E93" w:rsidP="00072553">
            <w:pPr>
              <w:rPr>
                <w:b/>
                <w:bCs/>
              </w:rPr>
            </w:pPr>
          </w:p>
        </w:tc>
        <w:tc>
          <w:tcPr>
            <w:tcW w:w="1677" w:type="dxa"/>
            <w:noWrap/>
            <w:hideMark/>
          </w:tcPr>
          <w:p w14:paraId="3DAC508C" w14:textId="77777777" w:rsidR="00872E93" w:rsidRPr="00C60939" w:rsidRDefault="00872E93" w:rsidP="00072553"/>
        </w:tc>
        <w:tc>
          <w:tcPr>
            <w:tcW w:w="3362" w:type="dxa"/>
            <w:hideMark/>
          </w:tcPr>
          <w:p w14:paraId="169AD92A" w14:textId="77777777" w:rsidR="00872E93" w:rsidRPr="00C60939" w:rsidRDefault="00872E93" w:rsidP="00072553"/>
        </w:tc>
      </w:tr>
      <w:tr w:rsidR="00872E93" w:rsidRPr="00C60939" w14:paraId="61DAE320" w14:textId="77777777" w:rsidTr="00170BFD">
        <w:trPr>
          <w:trHeight w:val="286"/>
        </w:trPr>
        <w:tc>
          <w:tcPr>
            <w:tcW w:w="3243" w:type="dxa"/>
            <w:noWrap/>
            <w:hideMark/>
          </w:tcPr>
          <w:p w14:paraId="3A7B9141" w14:textId="77777777" w:rsidR="00872E93" w:rsidRPr="00C60939" w:rsidRDefault="00872E93" w:rsidP="00072553">
            <w:pPr>
              <w:rPr>
                <w:b/>
                <w:bCs/>
              </w:rPr>
            </w:pPr>
            <w:r w:rsidRPr="00C60939">
              <w:rPr>
                <w:b/>
                <w:bCs/>
              </w:rPr>
              <w:t>Narrative Sections</w:t>
            </w:r>
          </w:p>
        </w:tc>
        <w:tc>
          <w:tcPr>
            <w:tcW w:w="1677" w:type="dxa"/>
            <w:noWrap/>
            <w:hideMark/>
          </w:tcPr>
          <w:p w14:paraId="31804BDF" w14:textId="77777777" w:rsidR="00872E93" w:rsidRPr="00C60939" w:rsidRDefault="00872E93" w:rsidP="00072553">
            <w:pPr>
              <w:rPr>
                <w:b/>
                <w:bCs/>
              </w:rPr>
            </w:pPr>
            <w:r w:rsidRPr="00C60939">
              <w:rPr>
                <w:b/>
                <w:bCs/>
              </w:rPr>
              <w:t>Maximum Points</w:t>
            </w:r>
          </w:p>
        </w:tc>
        <w:tc>
          <w:tcPr>
            <w:tcW w:w="3362" w:type="dxa"/>
            <w:hideMark/>
          </w:tcPr>
          <w:p w14:paraId="21EB7B03" w14:textId="77777777" w:rsidR="00872E93" w:rsidRPr="00C60939" w:rsidRDefault="00872E93" w:rsidP="00072553">
            <w:pPr>
              <w:rPr>
                <w:b/>
                <w:bCs/>
              </w:rPr>
            </w:pPr>
            <w:r w:rsidRPr="00C60939">
              <w:rPr>
                <w:b/>
                <w:bCs/>
              </w:rPr>
              <w:t>Criteria</w:t>
            </w:r>
          </w:p>
        </w:tc>
      </w:tr>
      <w:tr w:rsidR="00872E93" w:rsidRPr="00C60939" w14:paraId="524246DD" w14:textId="77777777" w:rsidTr="00170BFD">
        <w:trPr>
          <w:trHeight w:val="286"/>
        </w:trPr>
        <w:tc>
          <w:tcPr>
            <w:tcW w:w="3243" w:type="dxa"/>
            <w:noWrap/>
            <w:hideMark/>
          </w:tcPr>
          <w:p w14:paraId="254835F1" w14:textId="77777777" w:rsidR="00872E93" w:rsidRPr="00C60939" w:rsidRDefault="00872E93" w:rsidP="00072553">
            <w:r w:rsidRPr="00C60939">
              <w:t> </w:t>
            </w:r>
          </w:p>
        </w:tc>
        <w:tc>
          <w:tcPr>
            <w:tcW w:w="1677" w:type="dxa"/>
            <w:noWrap/>
            <w:hideMark/>
          </w:tcPr>
          <w:p w14:paraId="5E4A26EE" w14:textId="77777777" w:rsidR="00872E93" w:rsidRPr="00C60939" w:rsidRDefault="00872E93" w:rsidP="00072553">
            <w:r w:rsidRPr="00C60939">
              <w:t> </w:t>
            </w:r>
          </w:p>
        </w:tc>
        <w:tc>
          <w:tcPr>
            <w:tcW w:w="3362" w:type="dxa"/>
            <w:hideMark/>
          </w:tcPr>
          <w:p w14:paraId="5DC46422" w14:textId="77777777" w:rsidR="00872E93" w:rsidRPr="00C60939" w:rsidRDefault="00872E93" w:rsidP="00072553">
            <w:r w:rsidRPr="00C60939">
              <w:t> </w:t>
            </w:r>
          </w:p>
        </w:tc>
      </w:tr>
      <w:tr w:rsidR="00872E93" w:rsidRPr="00C60939" w14:paraId="24F4E606" w14:textId="77777777" w:rsidTr="00170BFD">
        <w:trPr>
          <w:trHeight w:val="1146"/>
        </w:trPr>
        <w:tc>
          <w:tcPr>
            <w:tcW w:w="3243" w:type="dxa"/>
            <w:noWrap/>
            <w:hideMark/>
          </w:tcPr>
          <w:p w14:paraId="53A5764F" w14:textId="77777777" w:rsidR="00872E93" w:rsidRPr="00C60939" w:rsidRDefault="00872E93" w:rsidP="00072553">
            <w:r w:rsidRPr="00C60939">
              <w:t>Project Summary</w:t>
            </w:r>
          </w:p>
        </w:tc>
        <w:tc>
          <w:tcPr>
            <w:tcW w:w="1677" w:type="dxa"/>
            <w:noWrap/>
            <w:hideMark/>
          </w:tcPr>
          <w:p w14:paraId="0DB88F5E" w14:textId="77777777" w:rsidR="00872E93" w:rsidRPr="00C60939" w:rsidRDefault="00872E93" w:rsidP="00072553">
            <w:r w:rsidRPr="00C60939">
              <w:t>10</w:t>
            </w:r>
          </w:p>
        </w:tc>
        <w:tc>
          <w:tcPr>
            <w:tcW w:w="3362" w:type="dxa"/>
            <w:hideMark/>
          </w:tcPr>
          <w:p w14:paraId="7C60B461" w14:textId="77777777" w:rsidR="00872E93" w:rsidRPr="00C60939" w:rsidRDefault="00872E93" w:rsidP="00072553">
            <w:r w:rsidRPr="00C60939">
              <w:t xml:space="preserve">Scoring based on assessment of stewardship action improving conditions or addressing threats to the qualifying features for which </w:t>
            </w:r>
            <w:r w:rsidRPr="00C60939">
              <w:lastRenderedPageBreak/>
              <w:t>the site was dedicated or registered.</w:t>
            </w:r>
          </w:p>
        </w:tc>
      </w:tr>
      <w:tr w:rsidR="00872E93" w:rsidRPr="00C60939" w14:paraId="463F556C" w14:textId="77777777" w:rsidTr="00170BFD">
        <w:trPr>
          <w:trHeight w:val="286"/>
        </w:trPr>
        <w:tc>
          <w:tcPr>
            <w:tcW w:w="3243" w:type="dxa"/>
            <w:noWrap/>
            <w:hideMark/>
          </w:tcPr>
          <w:p w14:paraId="62294686" w14:textId="77777777" w:rsidR="00872E93" w:rsidRPr="00C60939" w:rsidRDefault="00872E93" w:rsidP="00072553">
            <w:r w:rsidRPr="00C60939">
              <w:lastRenderedPageBreak/>
              <w:t> </w:t>
            </w:r>
          </w:p>
        </w:tc>
        <w:tc>
          <w:tcPr>
            <w:tcW w:w="1677" w:type="dxa"/>
            <w:noWrap/>
            <w:hideMark/>
          </w:tcPr>
          <w:p w14:paraId="6483746B" w14:textId="77777777" w:rsidR="00872E93" w:rsidRPr="00C60939" w:rsidRDefault="00872E93" w:rsidP="00072553">
            <w:r w:rsidRPr="00C60939">
              <w:t> </w:t>
            </w:r>
          </w:p>
        </w:tc>
        <w:tc>
          <w:tcPr>
            <w:tcW w:w="3362" w:type="dxa"/>
            <w:hideMark/>
          </w:tcPr>
          <w:p w14:paraId="221622BC" w14:textId="77777777" w:rsidR="00872E93" w:rsidRPr="00C60939" w:rsidRDefault="00872E93" w:rsidP="00072553">
            <w:r w:rsidRPr="00C60939">
              <w:t> </w:t>
            </w:r>
          </w:p>
        </w:tc>
      </w:tr>
      <w:tr w:rsidR="00872E93" w:rsidRPr="00C60939" w14:paraId="23C79282" w14:textId="77777777" w:rsidTr="00170BFD">
        <w:trPr>
          <w:trHeight w:val="286"/>
        </w:trPr>
        <w:tc>
          <w:tcPr>
            <w:tcW w:w="3243" w:type="dxa"/>
            <w:noWrap/>
            <w:hideMark/>
          </w:tcPr>
          <w:p w14:paraId="06BCE2E2" w14:textId="77777777" w:rsidR="00872E93" w:rsidRPr="00C60939" w:rsidRDefault="00872E93" w:rsidP="00072553">
            <w:r w:rsidRPr="00C60939">
              <w:t>Conservation Land Trust Summary</w:t>
            </w:r>
          </w:p>
        </w:tc>
        <w:tc>
          <w:tcPr>
            <w:tcW w:w="1677" w:type="dxa"/>
            <w:noWrap/>
            <w:hideMark/>
          </w:tcPr>
          <w:p w14:paraId="1758B8FE" w14:textId="77777777" w:rsidR="00872E93" w:rsidRPr="00C60939" w:rsidRDefault="00872E93" w:rsidP="00072553">
            <w:r w:rsidRPr="00C60939">
              <w:t>0</w:t>
            </w:r>
          </w:p>
        </w:tc>
        <w:tc>
          <w:tcPr>
            <w:tcW w:w="3362" w:type="dxa"/>
            <w:hideMark/>
          </w:tcPr>
          <w:p w14:paraId="41BDA74A" w14:textId="77777777" w:rsidR="00872E93" w:rsidRPr="00C60939" w:rsidRDefault="00872E93" w:rsidP="00072553">
            <w:r w:rsidRPr="00C60939">
              <w:t>Not scored, used to determine eligibility</w:t>
            </w:r>
          </w:p>
        </w:tc>
      </w:tr>
      <w:tr w:rsidR="00872E93" w:rsidRPr="00C60939" w14:paraId="224A6559" w14:textId="77777777" w:rsidTr="00170BFD">
        <w:trPr>
          <w:trHeight w:val="286"/>
        </w:trPr>
        <w:tc>
          <w:tcPr>
            <w:tcW w:w="3243" w:type="dxa"/>
            <w:noWrap/>
            <w:hideMark/>
          </w:tcPr>
          <w:p w14:paraId="3A4C49C9" w14:textId="77777777" w:rsidR="00872E93" w:rsidRPr="00C60939" w:rsidRDefault="00872E93" w:rsidP="00072553">
            <w:r w:rsidRPr="00C60939">
              <w:t> </w:t>
            </w:r>
          </w:p>
        </w:tc>
        <w:tc>
          <w:tcPr>
            <w:tcW w:w="1677" w:type="dxa"/>
            <w:noWrap/>
            <w:hideMark/>
          </w:tcPr>
          <w:p w14:paraId="1BB78594" w14:textId="77777777" w:rsidR="00872E93" w:rsidRPr="00C60939" w:rsidRDefault="00872E93" w:rsidP="00072553">
            <w:r w:rsidRPr="00C60939">
              <w:t> </w:t>
            </w:r>
          </w:p>
        </w:tc>
        <w:tc>
          <w:tcPr>
            <w:tcW w:w="3362" w:type="dxa"/>
            <w:hideMark/>
          </w:tcPr>
          <w:p w14:paraId="6A8C4545" w14:textId="77777777" w:rsidR="00872E93" w:rsidRPr="00C60939" w:rsidRDefault="00872E93" w:rsidP="00072553">
            <w:r w:rsidRPr="00C60939">
              <w:t> </w:t>
            </w:r>
          </w:p>
        </w:tc>
      </w:tr>
      <w:tr w:rsidR="00872E93" w:rsidRPr="00C60939" w14:paraId="2FA662A4" w14:textId="77777777" w:rsidTr="00170BFD">
        <w:trPr>
          <w:trHeight w:val="859"/>
        </w:trPr>
        <w:tc>
          <w:tcPr>
            <w:tcW w:w="3243" w:type="dxa"/>
            <w:noWrap/>
            <w:hideMark/>
          </w:tcPr>
          <w:p w14:paraId="1B1ED5C9" w14:textId="77777777" w:rsidR="00872E93" w:rsidRPr="00C60939" w:rsidRDefault="00872E93" w:rsidP="00072553">
            <w:r w:rsidRPr="00C60939">
              <w:t>Capacity/Leveraging</w:t>
            </w:r>
          </w:p>
        </w:tc>
        <w:tc>
          <w:tcPr>
            <w:tcW w:w="1677" w:type="dxa"/>
            <w:noWrap/>
            <w:hideMark/>
          </w:tcPr>
          <w:p w14:paraId="08FC3A51" w14:textId="77777777" w:rsidR="00872E93" w:rsidRPr="00C60939" w:rsidRDefault="00872E93" w:rsidP="00072553">
            <w:r w:rsidRPr="00C60939">
              <w:t>10</w:t>
            </w:r>
          </w:p>
        </w:tc>
        <w:tc>
          <w:tcPr>
            <w:tcW w:w="3362" w:type="dxa"/>
            <w:hideMark/>
          </w:tcPr>
          <w:p w14:paraId="4F55F50A" w14:textId="77777777" w:rsidR="00872E93" w:rsidRPr="00C60939" w:rsidRDefault="00872E93" w:rsidP="00072553">
            <w:r w:rsidRPr="00C60939">
              <w:t>Scoring based on assessment of the project's increase to stewardship and capacity than would otherwise occur.</w:t>
            </w:r>
          </w:p>
        </w:tc>
      </w:tr>
      <w:tr w:rsidR="00872E93" w:rsidRPr="00C60939" w14:paraId="2BA68DB4" w14:textId="77777777" w:rsidTr="00170BFD">
        <w:trPr>
          <w:trHeight w:val="286"/>
        </w:trPr>
        <w:tc>
          <w:tcPr>
            <w:tcW w:w="3243" w:type="dxa"/>
            <w:noWrap/>
            <w:hideMark/>
          </w:tcPr>
          <w:p w14:paraId="1D22F789" w14:textId="77777777" w:rsidR="00872E93" w:rsidRPr="00C60939" w:rsidRDefault="00872E93" w:rsidP="00072553">
            <w:r w:rsidRPr="00C60939">
              <w:t> </w:t>
            </w:r>
          </w:p>
        </w:tc>
        <w:tc>
          <w:tcPr>
            <w:tcW w:w="1677" w:type="dxa"/>
            <w:noWrap/>
            <w:hideMark/>
          </w:tcPr>
          <w:p w14:paraId="617F00F5" w14:textId="77777777" w:rsidR="00872E93" w:rsidRPr="00C60939" w:rsidRDefault="00872E93" w:rsidP="00072553">
            <w:r w:rsidRPr="00C60939">
              <w:t> </w:t>
            </w:r>
          </w:p>
        </w:tc>
        <w:tc>
          <w:tcPr>
            <w:tcW w:w="3362" w:type="dxa"/>
            <w:hideMark/>
          </w:tcPr>
          <w:p w14:paraId="6054AE10" w14:textId="77777777" w:rsidR="00872E93" w:rsidRPr="00C60939" w:rsidRDefault="00872E93" w:rsidP="00072553">
            <w:r w:rsidRPr="00C60939">
              <w:t> </w:t>
            </w:r>
          </w:p>
        </w:tc>
      </w:tr>
      <w:tr w:rsidR="00872E93" w:rsidRPr="00C60939" w14:paraId="3C9E9A7C" w14:textId="77777777" w:rsidTr="00170BFD">
        <w:trPr>
          <w:trHeight w:val="286"/>
        </w:trPr>
        <w:tc>
          <w:tcPr>
            <w:tcW w:w="3243" w:type="dxa"/>
            <w:noWrap/>
            <w:hideMark/>
          </w:tcPr>
          <w:p w14:paraId="2F970FD4" w14:textId="77777777" w:rsidR="00872E93" w:rsidRPr="00C60939" w:rsidRDefault="00872E93" w:rsidP="00072553">
            <w:r w:rsidRPr="00C60939">
              <w:t>Site Information</w:t>
            </w:r>
          </w:p>
        </w:tc>
        <w:tc>
          <w:tcPr>
            <w:tcW w:w="1677" w:type="dxa"/>
            <w:noWrap/>
            <w:hideMark/>
          </w:tcPr>
          <w:p w14:paraId="5146FEE6" w14:textId="77777777" w:rsidR="00872E93" w:rsidRPr="00C60939" w:rsidRDefault="00872E93" w:rsidP="00072553">
            <w:r w:rsidRPr="00C60939">
              <w:t>0</w:t>
            </w:r>
          </w:p>
        </w:tc>
        <w:tc>
          <w:tcPr>
            <w:tcW w:w="3362" w:type="dxa"/>
            <w:hideMark/>
          </w:tcPr>
          <w:p w14:paraId="2BAD90F4" w14:textId="77777777" w:rsidR="00872E93" w:rsidRPr="00C60939" w:rsidRDefault="00872E93" w:rsidP="00072553">
            <w:r w:rsidRPr="00C60939">
              <w:t>Not scored, used to determine eligibility</w:t>
            </w:r>
          </w:p>
        </w:tc>
      </w:tr>
      <w:tr w:rsidR="00872E93" w:rsidRPr="00C60939" w14:paraId="018ACF8F" w14:textId="77777777" w:rsidTr="00170BFD">
        <w:trPr>
          <w:trHeight w:val="286"/>
        </w:trPr>
        <w:tc>
          <w:tcPr>
            <w:tcW w:w="3243" w:type="dxa"/>
            <w:noWrap/>
            <w:hideMark/>
          </w:tcPr>
          <w:p w14:paraId="2B996994" w14:textId="77777777" w:rsidR="00872E93" w:rsidRPr="00C60939" w:rsidRDefault="00872E93" w:rsidP="00072553">
            <w:r w:rsidRPr="00C60939">
              <w:t> </w:t>
            </w:r>
          </w:p>
        </w:tc>
        <w:tc>
          <w:tcPr>
            <w:tcW w:w="1677" w:type="dxa"/>
            <w:noWrap/>
            <w:hideMark/>
          </w:tcPr>
          <w:p w14:paraId="37742723" w14:textId="77777777" w:rsidR="00872E93" w:rsidRPr="00C60939" w:rsidRDefault="00872E93" w:rsidP="00072553">
            <w:r w:rsidRPr="00C60939">
              <w:t> </w:t>
            </w:r>
          </w:p>
        </w:tc>
        <w:tc>
          <w:tcPr>
            <w:tcW w:w="3362" w:type="dxa"/>
            <w:hideMark/>
          </w:tcPr>
          <w:p w14:paraId="7E0E316B" w14:textId="77777777" w:rsidR="00872E93" w:rsidRPr="00C60939" w:rsidRDefault="00872E93" w:rsidP="00072553">
            <w:r w:rsidRPr="00C60939">
              <w:t> </w:t>
            </w:r>
          </w:p>
        </w:tc>
      </w:tr>
      <w:tr w:rsidR="00872E93" w:rsidRPr="00C60939" w14:paraId="13BD5453" w14:textId="77777777" w:rsidTr="00170BFD">
        <w:trPr>
          <w:trHeight w:val="859"/>
        </w:trPr>
        <w:tc>
          <w:tcPr>
            <w:tcW w:w="3243" w:type="dxa"/>
            <w:noWrap/>
            <w:hideMark/>
          </w:tcPr>
          <w:p w14:paraId="454953D3" w14:textId="77777777" w:rsidR="00872E93" w:rsidRPr="00C60939" w:rsidRDefault="00872E93" w:rsidP="00072553">
            <w:r w:rsidRPr="00C60939">
              <w:t>Qualifying Features</w:t>
            </w:r>
          </w:p>
        </w:tc>
        <w:tc>
          <w:tcPr>
            <w:tcW w:w="1677" w:type="dxa"/>
            <w:noWrap/>
            <w:hideMark/>
          </w:tcPr>
          <w:p w14:paraId="2921AC4F" w14:textId="77777777" w:rsidR="00872E93" w:rsidRPr="00C60939" w:rsidRDefault="00872E93" w:rsidP="00072553">
            <w:r w:rsidRPr="00C60939">
              <w:t>15</w:t>
            </w:r>
          </w:p>
        </w:tc>
        <w:tc>
          <w:tcPr>
            <w:tcW w:w="3362" w:type="dxa"/>
            <w:hideMark/>
          </w:tcPr>
          <w:p w14:paraId="0BDC0BCC" w14:textId="77777777" w:rsidR="00872E93" w:rsidRPr="00C60939" w:rsidRDefault="00872E93" w:rsidP="00072553">
            <w:r w:rsidRPr="00C60939">
              <w:t>Scoring based on assessment of the relationship between the qualifying features and the stewardship action proposed.</w:t>
            </w:r>
          </w:p>
        </w:tc>
      </w:tr>
      <w:tr w:rsidR="00872E93" w:rsidRPr="00C60939" w14:paraId="422252A6" w14:textId="77777777" w:rsidTr="00170BFD">
        <w:trPr>
          <w:trHeight w:val="286"/>
        </w:trPr>
        <w:tc>
          <w:tcPr>
            <w:tcW w:w="3243" w:type="dxa"/>
            <w:noWrap/>
            <w:hideMark/>
          </w:tcPr>
          <w:p w14:paraId="6158A501" w14:textId="77777777" w:rsidR="00872E93" w:rsidRPr="00C60939" w:rsidRDefault="00872E93" w:rsidP="00072553">
            <w:r w:rsidRPr="00C60939">
              <w:t> </w:t>
            </w:r>
          </w:p>
        </w:tc>
        <w:tc>
          <w:tcPr>
            <w:tcW w:w="1677" w:type="dxa"/>
            <w:noWrap/>
            <w:hideMark/>
          </w:tcPr>
          <w:p w14:paraId="20BF01B0" w14:textId="77777777" w:rsidR="00872E93" w:rsidRPr="00C60939" w:rsidRDefault="00872E93" w:rsidP="00072553">
            <w:r w:rsidRPr="00C60939">
              <w:t> </w:t>
            </w:r>
          </w:p>
        </w:tc>
        <w:tc>
          <w:tcPr>
            <w:tcW w:w="3362" w:type="dxa"/>
            <w:hideMark/>
          </w:tcPr>
          <w:p w14:paraId="5AB08D1C" w14:textId="77777777" w:rsidR="00872E93" w:rsidRPr="00C60939" w:rsidRDefault="00872E93" w:rsidP="00072553">
            <w:r w:rsidRPr="00C60939">
              <w:t> </w:t>
            </w:r>
          </w:p>
        </w:tc>
      </w:tr>
      <w:tr w:rsidR="00872E93" w:rsidRPr="00C60939" w14:paraId="084BF84F" w14:textId="77777777" w:rsidTr="00170BFD">
        <w:trPr>
          <w:trHeight w:val="859"/>
        </w:trPr>
        <w:tc>
          <w:tcPr>
            <w:tcW w:w="3243" w:type="dxa"/>
            <w:noWrap/>
            <w:hideMark/>
          </w:tcPr>
          <w:p w14:paraId="39C97E3A" w14:textId="77777777" w:rsidR="00872E93" w:rsidRPr="00C60939" w:rsidRDefault="00872E93" w:rsidP="00072553">
            <w:r w:rsidRPr="00C60939">
              <w:t>Stewardship Action Summary</w:t>
            </w:r>
          </w:p>
        </w:tc>
        <w:tc>
          <w:tcPr>
            <w:tcW w:w="1677" w:type="dxa"/>
            <w:noWrap/>
            <w:hideMark/>
          </w:tcPr>
          <w:p w14:paraId="01FC3B56" w14:textId="77777777" w:rsidR="00872E93" w:rsidRPr="00C60939" w:rsidRDefault="00872E93" w:rsidP="00072553">
            <w:r w:rsidRPr="00C60939">
              <w:t>15</w:t>
            </w:r>
          </w:p>
        </w:tc>
        <w:tc>
          <w:tcPr>
            <w:tcW w:w="3362" w:type="dxa"/>
            <w:hideMark/>
          </w:tcPr>
          <w:p w14:paraId="447CF190" w14:textId="77777777" w:rsidR="00872E93" w:rsidRPr="00C60939" w:rsidRDefault="00872E93" w:rsidP="00072553">
            <w:r w:rsidRPr="00C60939">
              <w:t>Scoring based on assessment of the appropriateness of the mechanism and method of the stewardship action.</w:t>
            </w:r>
          </w:p>
        </w:tc>
      </w:tr>
      <w:tr w:rsidR="00872E93" w:rsidRPr="00C60939" w14:paraId="116D40C5" w14:textId="77777777" w:rsidTr="00170BFD">
        <w:trPr>
          <w:trHeight w:val="286"/>
        </w:trPr>
        <w:tc>
          <w:tcPr>
            <w:tcW w:w="3243" w:type="dxa"/>
            <w:noWrap/>
            <w:hideMark/>
          </w:tcPr>
          <w:p w14:paraId="6581B4C1" w14:textId="77777777" w:rsidR="00872E93" w:rsidRPr="00C60939" w:rsidRDefault="00872E93" w:rsidP="00072553">
            <w:r w:rsidRPr="00C60939">
              <w:t> </w:t>
            </w:r>
          </w:p>
        </w:tc>
        <w:tc>
          <w:tcPr>
            <w:tcW w:w="1677" w:type="dxa"/>
            <w:noWrap/>
            <w:hideMark/>
          </w:tcPr>
          <w:p w14:paraId="3C0049F2" w14:textId="77777777" w:rsidR="00872E93" w:rsidRPr="00C60939" w:rsidRDefault="00872E93" w:rsidP="00072553">
            <w:r w:rsidRPr="00C60939">
              <w:t> </w:t>
            </w:r>
          </w:p>
        </w:tc>
        <w:tc>
          <w:tcPr>
            <w:tcW w:w="3362" w:type="dxa"/>
            <w:hideMark/>
          </w:tcPr>
          <w:p w14:paraId="7221B016" w14:textId="77777777" w:rsidR="00872E93" w:rsidRPr="00C60939" w:rsidRDefault="00872E93" w:rsidP="00072553">
            <w:r w:rsidRPr="00C60939">
              <w:t> </w:t>
            </w:r>
          </w:p>
        </w:tc>
      </w:tr>
      <w:tr w:rsidR="00872E93" w:rsidRPr="00C60939" w14:paraId="314DE307" w14:textId="77777777" w:rsidTr="00170BFD">
        <w:trPr>
          <w:trHeight w:val="859"/>
        </w:trPr>
        <w:tc>
          <w:tcPr>
            <w:tcW w:w="3243" w:type="dxa"/>
            <w:noWrap/>
            <w:hideMark/>
          </w:tcPr>
          <w:p w14:paraId="275A73F3" w14:textId="77777777" w:rsidR="00872E93" w:rsidRPr="00C60939" w:rsidRDefault="00872E93" w:rsidP="00072553">
            <w:r w:rsidRPr="00C60939">
              <w:t>Expected Outcomes and Benefits</w:t>
            </w:r>
          </w:p>
        </w:tc>
        <w:tc>
          <w:tcPr>
            <w:tcW w:w="1677" w:type="dxa"/>
            <w:noWrap/>
            <w:hideMark/>
          </w:tcPr>
          <w:p w14:paraId="541EF576" w14:textId="77777777" w:rsidR="00872E93" w:rsidRPr="00C60939" w:rsidRDefault="00872E93" w:rsidP="00072553">
            <w:r w:rsidRPr="00C60939">
              <w:t>40</w:t>
            </w:r>
          </w:p>
        </w:tc>
        <w:tc>
          <w:tcPr>
            <w:tcW w:w="3362" w:type="dxa"/>
            <w:hideMark/>
          </w:tcPr>
          <w:p w14:paraId="42BB94F2" w14:textId="63712E9A" w:rsidR="00872E93" w:rsidRPr="00C60939" w:rsidRDefault="00872E93" w:rsidP="00072553">
            <w:r w:rsidRPr="00C60939">
              <w:t>Scoring based on assessment of whether project outcome maintains or improves the conditions of the qualifying and/or significant features</w:t>
            </w:r>
            <w:r w:rsidR="003F5E49">
              <w:t xml:space="preserve"> </w:t>
            </w:r>
            <w:r w:rsidR="003F5E49" w:rsidRPr="007F738A">
              <w:t>and the urgency of need</w:t>
            </w:r>
            <w:r w:rsidRPr="007F738A">
              <w:t>.</w:t>
            </w:r>
            <w:r w:rsidRPr="00C60939">
              <w:t xml:space="preserve"> </w:t>
            </w:r>
          </w:p>
        </w:tc>
      </w:tr>
      <w:tr w:rsidR="00872E93" w:rsidRPr="00C60939" w14:paraId="580C9189" w14:textId="77777777" w:rsidTr="00170BFD">
        <w:trPr>
          <w:trHeight w:val="286"/>
        </w:trPr>
        <w:tc>
          <w:tcPr>
            <w:tcW w:w="3243" w:type="dxa"/>
            <w:noWrap/>
            <w:hideMark/>
          </w:tcPr>
          <w:p w14:paraId="140B5897" w14:textId="77777777" w:rsidR="00872E93" w:rsidRPr="00C60939" w:rsidRDefault="00872E93" w:rsidP="00072553">
            <w:r w:rsidRPr="00C60939">
              <w:t> </w:t>
            </w:r>
          </w:p>
        </w:tc>
        <w:tc>
          <w:tcPr>
            <w:tcW w:w="1677" w:type="dxa"/>
            <w:noWrap/>
            <w:hideMark/>
          </w:tcPr>
          <w:p w14:paraId="1252528E" w14:textId="77777777" w:rsidR="00872E93" w:rsidRPr="00C60939" w:rsidRDefault="00872E93" w:rsidP="00072553">
            <w:r w:rsidRPr="00C60939">
              <w:t> </w:t>
            </w:r>
          </w:p>
        </w:tc>
        <w:tc>
          <w:tcPr>
            <w:tcW w:w="3362" w:type="dxa"/>
            <w:hideMark/>
          </w:tcPr>
          <w:p w14:paraId="7B35BFD0" w14:textId="77777777" w:rsidR="00872E93" w:rsidRPr="00C60939" w:rsidRDefault="00872E93" w:rsidP="00072553">
            <w:r w:rsidRPr="00C60939">
              <w:t> </w:t>
            </w:r>
          </w:p>
        </w:tc>
      </w:tr>
      <w:tr w:rsidR="00872E93" w:rsidRPr="00C60939" w14:paraId="1FCA991C" w14:textId="77777777" w:rsidTr="00170BFD">
        <w:trPr>
          <w:trHeight w:val="573"/>
        </w:trPr>
        <w:tc>
          <w:tcPr>
            <w:tcW w:w="3243" w:type="dxa"/>
            <w:noWrap/>
            <w:hideMark/>
          </w:tcPr>
          <w:p w14:paraId="75382216" w14:textId="77777777" w:rsidR="00872E93" w:rsidRPr="00C60939" w:rsidRDefault="00872E93" w:rsidP="00072553">
            <w:r w:rsidRPr="00C60939">
              <w:t>Additional Benefits</w:t>
            </w:r>
          </w:p>
        </w:tc>
        <w:tc>
          <w:tcPr>
            <w:tcW w:w="1677" w:type="dxa"/>
            <w:noWrap/>
            <w:hideMark/>
          </w:tcPr>
          <w:p w14:paraId="0580A6B9" w14:textId="77777777" w:rsidR="00872E93" w:rsidRPr="00C60939" w:rsidRDefault="00872E93" w:rsidP="00072553">
            <w:r w:rsidRPr="00C60939">
              <w:t>10</w:t>
            </w:r>
          </w:p>
        </w:tc>
        <w:tc>
          <w:tcPr>
            <w:tcW w:w="3362" w:type="dxa"/>
            <w:hideMark/>
          </w:tcPr>
          <w:p w14:paraId="3388BD15" w14:textId="77777777" w:rsidR="00872E93" w:rsidRPr="00C60939" w:rsidRDefault="00872E93" w:rsidP="00072553">
            <w:r w:rsidRPr="00C60939">
              <w:t>Scoring based on benefits to implementation of the statewide plans.</w:t>
            </w:r>
          </w:p>
        </w:tc>
      </w:tr>
      <w:tr w:rsidR="00872E93" w:rsidRPr="00C60939" w14:paraId="5AC3AA05" w14:textId="77777777" w:rsidTr="00170BFD">
        <w:trPr>
          <w:trHeight w:val="286"/>
        </w:trPr>
        <w:tc>
          <w:tcPr>
            <w:tcW w:w="3243" w:type="dxa"/>
            <w:noWrap/>
            <w:hideMark/>
          </w:tcPr>
          <w:p w14:paraId="3A608FC7" w14:textId="77777777" w:rsidR="00872E93" w:rsidRPr="00C60939" w:rsidRDefault="00872E93" w:rsidP="00072553">
            <w:r w:rsidRPr="00C60939">
              <w:t> </w:t>
            </w:r>
          </w:p>
        </w:tc>
        <w:tc>
          <w:tcPr>
            <w:tcW w:w="1677" w:type="dxa"/>
            <w:noWrap/>
            <w:hideMark/>
          </w:tcPr>
          <w:p w14:paraId="25789F82" w14:textId="77777777" w:rsidR="00872E93" w:rsidRPr="00C60939" w:rsidRDefault="00872E93" w:rsidP="00072553">
            <w:r w:rsidRPr="00C60939">
              <w:t> </w:t>
            </w:r>
          </w:p>
        </w:tc>
        <w:tc>
          <w:tcPr>
            <w:tcW w:w="3362" w:type="dxa"/>
            <w:hideMark/>
          </w:tcPr>
          <w:p w14:paraId="1F8C0C61" w14:textId="77777777" w:rsidR="00872E93" w:rsidRPr="00C60939" w:rsidRDefault="00872E93" w:rsidP="00072553">
            <w:r w:rsidRPr="00C60939">
              <w:t> </w:t>
            </w:r>
          </w:p>
        </w:tc>
      </w:tr>
      <w:tr w:rsidR="00872E93" w:rsidRPr="00C60939" w14:paraId="01F7F358" w14:textId="77777777" w:rsidTr="00170BFD">
        <w:trPr>
          <w:trHeight w:val="286"/>
        </w:trPr>
        <w:tc>
          <w:tcPr>
            <w:tcW w:w="3243" w:type="dxa"/>
            <w:noWrap/>
            <w:hideMark/>
          </w:tcPr>
          <w:p w14:paraId="1F5E7848" w14:textId="77777777" w:rsidR="00872E93" w:rsidRPr="00C60939" w:rsidRDefault="00872E93" w:rsidP="00072553">
            <w:r w:rsidRPr="00C60939">
              <w:t>Ability to complete work</w:t>
            </w:r>
          </w:p>
        </w:tc>
        <w:tc>
          <w:tcPr>
            <w:tcW w:w="1677" w:type="dxa"/>
            <w:noWrap/>
            <w:hideMark/>
          </w:tcPr>
          <w:p w14:paraId="06391C4E" w14:textId="77777777" w:rsidR="00872E93" w:rsidRPr="00C60939" w:rsidRDefault="00872E93" w:rsidP="00072553">
            <w:r w:rsidRPr="00C60939">
              <w:t>0</w:t>
            </w:r>
          </w:p>
        </w:tc>
        <w:tc>
          <w:tcPr>
            <w:tcW w:w="3362" w:type="dxa"/>
            <w:hideMark/>
          </w:tcPr>
          <w:p w14:paraId="57FF8E03" w14:textId="77777777" w:rsidR="00872E93" w:rsidRPr="00C60939" w:rsidRDefault="00872E93" w:rsidP="00072553">
            <w:r w:rsidRPr="00C60939">
              <w:t>Not scored, used to determine eligibility</w:t>
            </w:r>
          </w:p>
        </w:tc>
      </w:tr>
      <w:tr w:rsidR="00872E93" w:rsidRPr="00C60939" w14:paraId="4BCD0B1C" w14:textId="77777777" w:rsidTr="00170BFD">
        <w:trPr>
          <w:trHeight w:val="286"/>
        </w:trPr>
        <w:tc>
          <w:tcPr>
            <w:tcW w:w="3243" w:type="dxa"/>
            <w:noWrap/>
            <w:hideMark/>
          </w:tcPr>
          <w:p w14:paraId="203F19D0" w14:textId="77777777" w:rsidR="00872E93" w:rsidRPr="00C60939" w:rsidRDefault="00872E93" w:rsidP="00072553">
            <w:r w:rsidRPr="00C60939">
              <w:t> </w:t>
            </w:r>
          </w:p>
        </w:tc>
        <w:tc>
          <w:tcPr>
            <w:tcW w:w="1677" w:type="dxa"/>
            <w:noWrap/>
            <w:hideMark/>
          </w:tcPr>
          <w:p w14:paraId="2FCE05CD" w14:textId="77777777" w:rsidR="00872E93" w:rsidRPr="00C60939" w:rsidRDefault="00872E93" w:rsidP="00072553">
            <w:r w:rsidRPr="00C60939">
              <w:t> </w:t>
            </w:r>
          </w:p>
        </w:tc>
        <w:tc>
          <w:tcPr>
            <w:tcW w:w="3362" w:type="dxa"/>
            <w:hideMark/>
          </w:tcPr>
          <w:p w14:paraId="0DC14DA9" w14:textId="77777777" w:rsidR="00872E93" w:rsidRPr="00C60939" w:rsidRDefault="00872E93" w:rsidP="00072553">
            <w:r w:rsidRPr="00C60939">
              <w:t> </w:t>
            </w:r>
          </w:p>
        </w:tc>
      </w:tr>
      <w:tr w:rsidR="00872E93" w:rsidRPr="00C60939" w14:paraId="33421E1B" w14:textId="77777777" w:rsidTr="00170BFD">
        <w:trPr>
          <w:trHeight w:val="286"/>
        </w:trPr>
        <w:tc>
          <w:tcPr>
            <w:tcW w:w="3243" w:type="dxa"/>
            <w:noWrap/>
            <w:hideMark/>
          </w:tcPr>
          <w:p w14:paraId="14300C4A" w14:textId="77777777" w:rsidR="00872E93" w:rsidRPr="00C60939" w:rsidRDefault="00872E93" w:rsidP="00072553">
            <w:r w:rsidRPr="00C60939">
              <w:t>Conflict of Interest Disclosure</w:t>
            </w:r>
          </w:p>
        </w:tc>
        <w:tc>
          <w:tcPr>
            <w:tcW w:w="1677" w:type="dxa"/>
            <w:noWrap/>
            <w:hideMark/>
          </w:tcPr>
          <w:p w14:paraId="12542191" w14:textId="77777777" w:rsidR="00872E93" w:rsidRPr="00C60939" w:rsidRDefault="00872E93" w:rsidP="00072553">
            <w:r w:rsidRPr="00C60939">
              <w:t>0</w:t>
            </w:r>
          </w:p>
        </w:tc>
        <w:tc>
          <w:tcPr>
            <w:tcW w:w="3362" w:type="dxa"/>
            <w:hideMark/>
          </w:tcPr>
          <w:p w14:paraId="4098715F" w14:textId="77777777" w:rsidR="00872E93" w:rsidRPr="00C60939" w:rsidRDefault="00872E93" w:rsidP="00072553">
            <w:r w:rsidRPr="00C60939">
              <w:t>Not scored, used to determine eligibility</w:t>
            </w:r>
          </w:p>
        </w:tc>
      </w:tr>
    </w:tbl>
    <w:p w14:paraId="0A89CE6C" w14:textId="77777777" w:rsidR="00872E93" w:rsidRDefault="00872E93" w:rsidP="00872E93"/>
    <w:p w14:paraId="5FFCC07C" w14:textId="53D747C4" w:rsidR="003B76A7" w:rsidRDefault="009D055C" w:rsidP="003B76A7">
      <w:pPr>
        <w:pStyle w:val="Heading1"/>
        <w:spacing w:line="240" w:lineRule="auto"/>
      </w:pPr>
      <w:r>
        <w:lastRenderedPageBreak/>
        <w:t>Grant Consultations</w:t>
      </w:r>
    </w:p>
    <w:p w14:paraId="04E8F98E" w14:textId="79017BE2" w:rsidR="003B76A7" w:rsidRDefault="0038521D" w:rsidP="003B76A7">
      <w:r>
        <w:t xml:space="preserve">No formal grant consultation process will be established, but </w:t>
      </w:r>
      <w:r w:rsidR="00787C44">
        <w:t xml:space="preserve">staff from the Department’s </w:t>
      </w:r>
      <w:r w:rsidR="00691A73">
        <w:t>Office of Grant Management and Assistance</w:t>
      </w:r>
      <w:r w:rsidR="00206A35">
        <w:t xml:space="preserve">, </w:t>
      </w:r>
      <w:r w:rsidR="008E6E05">
        <w:t>t</w:t>
      </w:r>
      <w:r w:rsidR="00206A35">
        <w:t>he Division of Natural Heritage and the Illinois</w:t>
      </w:r>
      <w:r w:rsidR="0010464D">
        <w:t xml:space="preserve"> Nature Preserves Commission are available to address questions from applicants.</w:t>
      </w:r>
      <w:r w:rsidR="00C54526">
        <w:t xml:space="preserve">  </w:t>
      </w:r>
    </w:p>
    <w:p w14:paraId="6BA7A500" w14:textId="5D0BDE96" w:rsidR="00166517" w:rsidRDefault="00166517" w:rsidP="004D483A">
      <w:pPr>
        <w:pStyle w:val="Heading1"/>
        <w:spacing w:line="240" w:lineRule="auto"/>
      </w:pPr>
      <w:r>
        <w:t>Release of Information</w:t>
      </w:r>
    </w:p>
    <w:p w14:paraId="2B6708A5" w14:textId="10D5C641" w:rsidR="00821E2D" w:rsidRDefault="00821E2D" w:rsidP="00821E2D">
      <w:r>
        <w:t>Application information cannot be kept confidential.  Grant applications are considered public information under the Ill</w:t>
      </w:r>
      <w:r w:rsidR="00B463B7">
        <w:t>i</w:t>
      </w:r>
      <w:r>
        <w:t>nois Freedom of Infor</w:t>
      </w:r>
      <w:r w:rsidR="00B463B7">
        <w:t>m</w:t>
      </w:r>
      <w:r>
        <w:t xml:space="preserve">ation Act, </w:t>
      </w:r>
      <w:r w:rsidR="00B463B7">
        <w:t>5 ILCS 140</w:t>
      </w:r>
      <w:r w:rsidR="001F7615">
        <w:t>/</w:t>
      </w:r>
      <w:r w:rsidR="00B463B7">
        <w:t>2.5</w:t>
      </w:r>
    </w:p>
    <w:p w14:paraId="5EFD6FC5" w14:textId="74237198" w:rsidR="00166517" w:rsidRDefault="00166517" w:rsidP="004D483A">
      <w:pPr>
        <w:pStyle w:val="Heading1"/>
        <w:spacing w:line="240" w:lineRule="auto"/>
      </w:pPr>
      <w:r>
        <w:t>Submission Instructions</w:t>
      </w:r>
    </w:p>
    <w:p w14:paraId="4F3E5CA9" w14:textId="02DEC5FF" w:rsidR="001F7615" w:rsidRDefault="00170BFD" w:rsidP="001F7615">
      <w:pPr>
        <w:rPr>
          <w:b/>
          <w:bCs/>
          <w:u w:val="single"/>
        </w:rPr>
      </w:pPr>
      <w:r>
        <w:t xml:space="preserve">Complete necessary GATA forms at the links indicated above.  </w:t>
      </w:r>
      <w:r w:rsidR="00872E93">
        <w:t xml:space="preserve">Submit your application materials through the </w:t>
      </w:r>
      <w:hyperlink r:id="rId25" w:history="1">
        <w:r w:rsidR="00872E93" w:rsidRPr="00170BFD">
          <w:rPr>
            <w:rStyle w:val="Hyperlink"/>
          </w:rPr>
          <w:t>Amplifund</w:t>
        </w:r>
      </w:hyperlink>
      <w:r w:rsidR="00872E93">
        <w:t xml:space="preserve"> portal </w:t>
      </w:r>
      <w:r w:rsidR="00872E93" w:rsidRPr="0090690F">
        <w:t xml:space="preserve">by </w:t>
      </w:r>
      <w:r w:rsidR="00872E93" w:rsidRPr="007F738A">
        <w:rPr>
          <w:b/>
          <w:bCs/>
          <w:u w:val="single"/>
        </w:rPr>
        <w:t xml:space="preserve">5:00pm on </w:t>
      </w:r>
      <w:r w:rsidR="003F5E49" w:rsidRPr="007F738A">
        <w:rPr>
          <w:b/>
          <w:bCs/>
          <w:u w:val="single"/>
        </w:rPr>
        <w:t>June 16</w:t>
      </w:r>
      <w:r w:rsidR="00872E93" w:rsidRPr="007F738A">
        <w:rPr>
          <w:b/>
          <w:bCs/>
          <w:u w:val="single"/>
        </w:rPr>
        <w:t>, 202</w:t>
      </w:r>
      <w:r w:rsidR="00EA1203" w:rsidRPr="007F738A">
        <w:rPr>
          <w:b/>
          <w:bCs/>
          <w:u w:val="single"/>
        </w:rPr>
        <w:t>3</w:t>
      </w:r>
      <w:r w:rsidR="00872E93" w:rsidRPr="007F738A">
        <w:rPr>
          <w:b/>
          <w:bCs/>
          <w:u w:val="single"/>
        </w:rPr>
        <w:t>.</w:t>
      </w:r>
    </w:p>
    <w:p w14:paraId="4A4AD98D" w14:textId="331E8652" w:rsidR="00812F43" w:rsidRDefault="00812F43" w:rsidP="00812F43">
      <w:pPr>
        <w:pStyle w:val="Heading1"/>
      </w:pPr>
      <w:r w:rsidRPr="00812F43">
        <w:t>Performance Reporting</w:t>
      </w:r>
    </w:p>
    <w:p w14:paraId="30C2A55C" w14:textId="77777777" w:rsidR="00812F43" w:rsidRPr="00D1578D" w:rsidRDefault="00812F43" w:rsidP="00812F43">
      <w:pPr>
        <w:widowControl w:val="0"/>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outlineLvl w:val="0"/>
        <w:rPr>
          <w:rFonts w:eastAsia="Times New Roman" w:cstheme="minorHAnsi"/>
        </w:rPr>
      </w:pPr>
      <w:r w:rsidRPr="00D1578D">
        <w:rPr>
          <w:rFonts w:eastAsia="Times New Roman" w:cstheme="minorHAnsi"/>
        </w:rPr>
        <w:t xml:space="preserve">The </w:t>
      </w:r>
      <w:r w:rsidRPr="00D1578D">
        <w:rPr>
          <w:rFonts w:cstheme="minorHAnsi"/>
        </w:rPr>
        <w:t>grantee</w:t>
      </w:r>
      <w:r w:rsidRPr="00D1578D">
        <w:rPr>
          <w:rFonts w:eastAsia="Times New Roman" w:cstheme="minorHAnsi"/>
        </w:rPr>
        <w:t xml:space="preserve"> shall be required to provide reporting of its activities under this </w:t>
      </w:r>
      <w:r w:rsidRPr="00D1578D">
        <w:rPr>
          <w:rFonts w:cstheme="minorHAnsi"/>
        </w:rPr>
        <w:t>project</w:t>
      </w:r>
      <w:r w:rsidRPr="00D1578D">
        <w:rPr>
          <w:rFonts w:eastAsia="Times New Roman" w:cstheme="minorHAnsi"/>
        </w:rPr>
        <w:t>. The DNR may withhold or suspend payment if the</w:t>
      </w:r>
      <w:r w:rsidRPr="00D1578D">
        <w:rPr>
          <w:rFonts w:cstheme="minorHAnsi"/>
        </w:rPr>
        <w:t xml:space="preserve"> </w:t>
      </w:r>
      <w:r w:rsidRPr="00D1578D">
        <w:rPr>
          <w:rFonts w:eastAsia="Times New Roman" w:cstheme="minorHAnsi"/>
        </w:rPr>
        <w:t>grantee fails to submit the required reports. The following reports are required under this Agreement:</w:t>
      </w:r>
    </w:p>
    <w:p w14:paraId="364E9323" w14:textId="77777777" w:rsidR="00812F43" w:rsidRPr="00D1578D" w:rsidRDefault="00812F43" w:rsidP="00812F43">
      <w:pPr>
        <w:tabs>
          <w:tab w:val="left" w:pos="-1200"/>
          <w:tab w:val="left" w:pos="-720"/>
          <w:tab w:val="left" w:pos="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outlineLvl w:val="0"/>
        <w:rPr>
          <w:rFonts w:eastAsia="Times New Roman" w:cstheme="minorHAnsi"/>
        </w:rPr>
      </w:pPr>
    </w:p>
    <w:p w14:paraId="7F6F81F3" w14:textId="584E3D2F" w:rsidR="00812F43" w:rsidRPr="00D1578D" w:rsidRDefault="00812F43" w:rsidP="00812F43">
      <w:pPr>
        <w:pStyle w:val="ListParagraph"/>
        <w:widowControl w:val="0"/>
        <w:numPr>
          <w:ilvl w:val="0"/>
          <w:numId w:val="13"/>
        </w:num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jc w:val="both"/>
        <w:outlineLvl w:val="0"/>
        <w:rPr>
          <w:rFonts w:eastAsia="Times New Roman" w:cstheme="minorHAnsi"/>
        </w:rPr>
      </w:pPr>
      <w:r w:rsidRPr="00D1578D">
        <w:rPr>
          <w:rFonts w:eastAsia="Times New Roman" w:cstheme="minorHAnsi"/>
          <w:b/>
        </w:rPr>
        <w:t>Quarterly Progress Reports</w:t>
      </w:r>
      <w:r w:rsidRPr="00D1578D">
        <w:rPr>
          <w:rFonts w:eastAsia="Times New Roman" w:cstheme="minorHAnsi"/>
        </w:rPr>
        <w:t>: If the amount of grant funds awarded exceeds $25,000.00</w:t>
      </w:r>
      <w:r w:rsidR="00760DA4">
        <w:rPr>
          <w:rFonts w:eastAsia="Times New Roman" w:cstheme="minorHAnsi"/>
        </w:rPr>
        <w:t xml:space="preserve"> [30 ILCS 705/4(b)(2)]</w:t>
      </w:r>
      <w:r w:rsidRPr="00D1578D">
        <w:rPr>
          <w:rFonts w:eastAsia="Times New Roman" w:cstheme="minorHAnsi"/>
        </w:rPr>
        <w:t xml:space="preserve">, the grantee is required to provide to the </w:t>
      </w:r>
      <w:r w:rsidRPr="00D1578D">
        <w:rPr>
          <w:rFonts w:cstheme="minorHAnsi"/>
        </w:rPr>
        <w:t>DNR</w:t>
      </w:r>
      <w:r w:rsidRPr="00D1578D">
        <w:rPr>
          <w:rFonts w:eastAsia="Times New Roman" w:cstheme="minorHAnsi"/>
        </w:rPr>
        <w:t xml:space="preserve"> quarterly progress reports </w:t>
      </w:r>
      <w:r w:rsidR="00760DA4">
        <w:rPr>
          <w:rFonts w:eastAsia="Times New Roman" w:cstheme="minorHAnsi"/>
        </w:rPr>
        <w:t>containing both the PPR Performance Report that</w:t>
      </w:r>
      <w:r w:rsidRPr="00D1578D">
        <w:rPr>
          <w:rFonts w:eastAsia="Times New Roman" w:cstheme="minorHAnsi"/>
        </w:rPr>
        <w:t xml:space="preserve"> describe</w:t>
      </w:r>
      <w:r w:rsidR="00760DA4">
        <w:rPr>
          <w:rFonts w:eastAsia="Times New Roman" w:cstheme="minorHAnsi"/>
        </w:rPr>
        <w:t>s</w:t>
      </w:r>
      <w:r w:rsidRPr="00D1578D">
        <w:rPr>
          <w:rFonts w:eastAsia="Times New Roman" w:cstheme="minorHAnsi"/>
        </w:rPr>
        <w:t xml:space="preserve"> the progress of the project</w:t>
      </w:r>
      <w:r w:rsidR="00760DA4">
        <w:rPr>
          <w:rFonts w:eastAsia="Times New Roman" w:cstheme="minorHAnsi"/>
        </w:rPr>
        <w:t>,</w:t>
      </w:r>
      <w:r w:rsidRPr="00D1578D">
        <w:rPr>
          <w:rFonts w:eastAsia="Times New Roman" w:cstheme="minorHAnsi"/>
        </w:rPr>
        <w:t xml:space="preserve"> and </w:t>
      </w:r>
      <w:r w:rsidR="00760DA4">
        <w:rPr>
          <w:rFonts w:eastAsia="Times New Roman" w:cstheme="minorHAnsi"/>
        </w:rPr>
        <w:t xml:space="preserve">the PFR Financial Report, that documents </w:t>
      </w:r>
      <w:r w:rsidRPr="00D1578D">
        <w:rPr>
          <w:rFonts w:eastAsia="Times New Roman" w:cstheme="minorHAnsi"/>
        </w:rPr>
        <w:t>expenditures of funds according to the budget line items as detailed in the approved Uniform Application for State Grant Assistance. The Quarterly Progress Report will be due as follows:</w:t>
      </w:r>
    </w:p>
    <w:p w14:paraId="73D9381E" w14:textId="77777777" w:rsidR="00812F43" w:rsidRPr="00D1578D" w:rsidRDefault="00812F43" w:rsidP="00812F43">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eastAsia="Times New Roman" w:cstheme="minorHAnsi"/>
        </w:rPr>
      </w:pPr>
    </w:p>
    <w:p w14:paraId="6F4AC604" w14:textId="77777777" w:rsidR="00812F43" w:rsidRPr="00D1578D" w:rsidRDefault="00812F43" w:rsidP="00812F43">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u w:val="single"/>
        </w:rPr>
      </w:pPr>
      <w:r w:rsidRPr="00D1578D">
        <w:rPr>
          <w:rFonts w:eastAsia="Times New Roman" w:cstheme="minorHAnsi"/>
        </w:rPr>
        <w:tab/>
        <w:t xml:space="preserve">     </w:t>
      </w:r>
      <w:r w:rsidRPr="00D1578D">
        <w:rPr>
          <w:rFonts w:eastAsia="Times New Roman" w:cstheme="minorHAnsi"/>
          <w:u w:val="single"/>
        </w:rPr>
        <w:t>Period of Work</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u w:val="single"/>
        </w:rPr>
        <w:t>Quarterly Progress Report Due Before</w:t>
      </w:r>
    </w:p>
    <w:p w14:paraId="229B6FAE" w14:textId="77777777" w:rsidR="00812F43" w:rsidRPr="00D1578D" w:rsidRDefault="00812F43" w:rsidP="00812F43">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January 1 – March 31</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rPr>
        <w:tab/>
        <w:t>April 30</w:t>
      </w:r>
    </w:p>
    <w:p w14:paraId="4018332A" w14:textId="77777777" w:rsidR="00812F43" w:rsidRPr="00D1578D" w:rsidRDefault="00812F43" w:rsidP="00812F43">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April 1 – June 30</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rPr>
        <w:tab/>
        <w:t>July 31</w:t>
      </w:r>
    </w:p>
    <w:p w14:paraId="7B6F9AA3" w14:textId="77777777" w:rsidR="00812F43" w:rsidRPr="00D1578D" w:rsidRDefault="00812F43" w:rsidP="00812F43">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July 1 – September 30</w:t>
      </w:r>
      <w:r w:rsidRPr="00D1578D">
        <w:rPr>
          <w:rFonts w:eastAsia="Times New Roman" w:cstheme="minorHAnsi"/>
        </w:rPr>
        <w:tab/>
      </w:r>
      <w:r w:rsidRPr="00D1578D">
        <w:rPr>
          <w:rFonts w:eastAsia="Times New Roman" w:cstheme="minorHAnsi"/>
        </w:rPr>
        <w:tab/>
      </w:r>
      <w:r w:rsidRPr="00D1578D">
        <w:rPr>
          <w:rFonts w:eastAsia="Times New Roman" w:cstheme="minorHAnsi"/>
        </w:rPr>
        <w:tab/>
      </w:r>
      <w:r w:rsidRPr="00D1578D">
        <w:rPr>
          <w:rFonts w:eastAsia="Times New Roman" w:cstheme="minorHAnsi"/>
        </w:rPr>
        <w:tab/>
        <w:t>October 31</w:t>
      </w:r>
    </w:p>
    <w:p w14:paraId="038C4AE4" w14:textId="77777777" w:rsidR="00812F43" w:rsidRPr="00D1578D" w:rsidRDefault="00812F43" w:rsidP="00812F43">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outlineLvl w:val="0"/>
        <w:rPr>
          <w:rFonts w:eastAsia="Times New Roman" w:cstheme="minorHAnsi"/>
        </w:rPr>
      </w:pPr>
      <w:r w:rsidRPr="00D1578D">
        <w:rPr>
          <w:rFonts w:eastAsia="Times New Roman" w:cstheme="minorHAnsi"/>
        </w:rPr>
        <w:tab/>
        <w:t>October 1 – December 31</w:t>
      </w:r>
      <w:r w:rsidRPr="00D1578D">
        <w:rPr>
          <w:rFonts w:eastAsia="Times New Roman" w:cstheme="minorHAnsi"/>
        </w:rPr>
        <w:tab/>
      </w:r>
      <w:r w:rsidRPr="00D1578D">
        <w:rPr>
          <w:rFonts w:eastAsia="Times New Roman" w:cstheme="minorHAnsi"/>
        </w:rPr>
        <w:tab/>
      </w:r>
      <w:r w:rsidRPr="00D1578D">
        <w:rPr>
          <w:rFonts w:eastAsia="Times New Roman" w:cstheme="minorHAnsi"/>
        </w:rPr>
        <w:tab/>
        <w:t>January 31</w:t>
      </w:r>
    </w:p>
    <w:p w14:paraId="3821C10E" w14:textId="77777777" w:rsidR="00812F43" w:rsidRPr="00D1578D" w:rsidRDefault="00812F43" w:rsidP="00812F43">
      <w:p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jc w:val="both"/>
        <w:outlineLvl w:val="0"/>
        <w:rPr>
          <w:rFonts w:eastAsia="Times New Roman" w:cstheme="minorHAnsi"/>
        </w:rPr>
      </w:pPr>
    </w:p>
    <w:p w14:paraId="01F800B8" w14:textId="00FAB8B6" w:rsidR="00812F43" w:rsidRPr="00D1578D" w:rsidRDefault="00812F43" w:rsidP="00812F43">
      <w:pPr>
        <w:pStyle w:val="ListParagraph"/>
        <w:widowControl w:val="0"/>
        <w:numPr>
          <w:ilvl w:val="0"/>
          <w:numId w:val="13"/>
        </w:numPr>
        <w:tabs>
          <w:tab w:val="left" w:pos="-1200"/>
          <w:tab w:val="left" w:pos="-720"/>
          <w:tab w:val="left" w:pos="0"/>
          <w:tab w:val="left" w:pos="72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jc w:val="both"/>
        <w:outlineLvl w:val="0"/>
        <w:rPr>
          <w:rFonts w:eastAsia="Times New Roman" w:cstheme="minorHAnsi"/>
        </w:rPr>
      </w:pPr>
      <w:r w:rsidRPr="00D1578D">
        <w:rPr>
          <w:rFonts w:eastAsia="Times New Roman" w:cstheme="minorHAnsi"/>
          <w:b/>
        </w:rPr>
        <w:t>Annual or Final Report</w:t>
      </w:r>
      <w:r w:rsidRPr="00D1578D">
        <w:rPr>
          <w:rFonts w:eastAsia="Times New Roman" w:cstheme="minorHAnsi"/>
        </w:rPr>
        <w:t xml:space="preserve">: The grantee shall submit a written </w:t>
      </w:r>
      <w:r w:rsidRPr="00D1578D">
        <w:rPr>
          <w:rFonts w:eastAsia="Times New Roman" w:cstheme="minorHAnsi"/>
          <w:b/>
          <w:bCs/>
        </w:rPr>
        <w:t>Final Report</w:t>
      </w:r>
      <w:r w:rsidRPr="00D1578D">
        <w:rPr>
          <w:rFonts w:eastAsia="Times New Roman" w:cstheme="minorHAnsi"/>
        </w:rPr>
        <w:t xml:space="preserve"> to the </w:t>
      </w:r>
      <w:r w:rsidR="00760DA4">
        <w:rPr>
          <w:rFonts w:cstheme="minorHAnsi"/>
        </w:rPr>
        <w:t>D</w:t>
      </w:r>
      <w:r w:rsidRPr="00D1578D">
        <w:rPr>
          <w:rFonts w:cstheme="minorHAnsi"/>
        </w:rPr>
        <w:t>epartment</w:t>
      </w:r>
      <w:r w:rsidRPr="00D1578D">
        <w:rPr>
          <w:rFonts w:eastAsia="Times New Roman" w:cstheme="minorHAnsi"/>
        </w:rPr>
        <w:t xml:space="preserve"> no later than 30 days following the completion of the Project or the ending date of the grant agreement, whichever is earlier, in accordance with the applicable administrative rules. The Final Report shall include:</w:t>
      </w:r>
    </w:p>
    <w:p w14:paraId="22404306" w14:textId="77777777" w:rsidR="00812F43" w:rsidRPr="00D1578D" w:rsidRDefault="00812F43" w:rsidP="00812F43">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jc w:val="both"/>
        <w:rPr>
          <w:rFonts w:eastAsia="Times New Roman" w:cstheme="minorHAnsi"/>
        </w:rPr>
      </w:pPr>
    </w:p>
    <w:p w14:paraId="16580F28" w14:textId="77777777" w:rsidR="00812F43" w:rsidRPr="00D1578D" w:rsidRDefault="00812F43" w:rsidP="00812F43">
      <w:pPr>
        <w:widowControl w:val="0"/>
        <w:numPr>
          <w:ilvl w:val="0"/>
          <w:numId w:val="12"/>
        </w:numPr>
        <w:tabs>
          <w:tab w:val="left" w:pos="-1200"/>
          <w:tab w:val="left" w:pos="-720"/>
          <w:tab w:val="left" w:pos="0"/>
          <w:tab w:val="left" w:pos="540"/>
          <w:tab w:val="left" w:pos="99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sidRPr="00D1578D">
        <w:rPr>
          <w:rFonts w:eastAsia="Times New Roman" w:cstheme="minorHAnsi"/>
        </w:rPr>
        <w:t>Grant Agreement Number</w:t>
      </w:r>
    </w:p>
    <w:p w14:paraId="4B4A3112" w14:textId="77777777" w:rsidR="00812F43" w:rsidRPr="00D1578D" w:rsidRDefault="00812F43" w:rsidP="00812F43">
      <w:pPr>
        <w:widowControl w:val="0"/>
        <w:numPr>
          <w:ilvl w:val="0"/>
          <w:numId w:val="12"/>
        </w:numPr>
        <w:tabs>
          <w:tab w:val="left" w:pos="-1200"/>
          <w:tab w:val="left" w:pos="-720"/>
          <w:tab w:val="left" w:pos="0"/>
          <w:tab w:val="left" w:pos="540"/>
          <w:tab w:val="left" w:pos="99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sidRPr="00D1578D">
        <w:rPr>
          <w:rFonts w:eastAsia="Times New Roman" w:cstheme="minorHAnsi"/>
        </w:rPr>
        <w:t>Grantee name, address and telephone number</w:t>
      </w:r>
    </w:p>
    <w:p w14:paraId="78495A93" w14:textId="77777777" w:rsidR="00812F43" w:rsidRPr="00D1578D" w:rsidRDefault="00812F43"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sidRPr="00D1578D">
        <w:rPr>
          <w:rFonts w:eastAsia="Times New Roman" w:cstheme="minorHAnsi"/>
        </w:rPr>
        <w:t>Timeframe of the report</w:t>
      </w:r>
    </w:p>
    <w:p w14:paraId="3124ADD8" w14:textId="527DB84B" w:rsidR="00812F43" w:rsidRPr="00D1578D" w:rsidRDefault="00812F43"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sidRPr="00D1578D">
        <w:rPr>
          <w:rFonts w:eastAsia="Times New Roman" w:cstheme="minorHAnsi"/>
        </w:rPr>
        <w:t>Name and telephone number or e-mail address of grantee representative completing the</w:t>
      </w:r>
      <w:r>
        <w:rPr>
          <w:rFonts w:eastAsia="Times New Roman" w:cstheme="minorHAnsi"/>
        </w:rPr>
        <w:t xml:space="preserve">  </w:t>
      </w:r>
      <w:r w:rsidRPr="00D1578D">
        <w:rPr>
          <w:rFonts w:eastAsia="Times New Roman" w:cstheme="minorHAnsi"/>
        </w:rPr>
        <w:t>report</w:t>
      </w:r>
    </w:p>
    <w:p w14:paraId="672DF56F" w14:textId="77777777" w:rsidR="00812F43" w:rsidRPr="00D1578D" w:rsidRDefault="00812F43"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sidRPr="00D1578D">
        <w:rPr>
          <w:rFonts w:eastAsia="Times New Roman" w:cstheme="minorHAnsi"/>
        </w:rPr>
        <w:t>Project objective as described in the application and grant agreement</w:t>
      </w:r>
    </w:p>
    <w:p w14:paraId="692D857A" w14:textId="77777777" w:rsidR="00812F43" w:rsidRDefault="00812F43"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sidRPr="00D1578D">
        <w:rPr>
          <w:rFonts w:eastAsia="Times New Roman" w:cstheme="minorHAnsi"/>
        </w:rPr>
        <w:lastRenderedPageBreak/>
        <w:t>Completed Project description</w:t>
      </w:r>
    </w:p>
    <w:p w14:paraId="12669794" w14:textId="77777777" w:rsidR="00812F43" w:rsidRPr="00D1578D" w:rsidRDefault="00812F43"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Pr>
          <w:rFonts w:eastAsia="Times New Roman" w:cstheme="minorHAnsi"/>
        </w:rPr>
        <w:t>Photos</w:t>
      </w:r>
    </w:p>
    <w:p w14:paraId="04D1BEB8" w14:textId="6E2851F5" w:rsidR="00812F43" w:rsidRPr="00D1578D" w:rsidRDefault="00812F43"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sidRPr="00D1578D">
        <w:rPr>
          <w:rFonts w:eastAsia="Times New Roman" w:cstheme="minorHAnsi"/>
        </w:rPr>
        <w:t>Summary of the Project accomplishments</w:t>
      </w:r>
      <w:r w:rsidR="00760DA4">
        <w:rPr>
          <w:rFonts w:eastAsia="Times New Roman" w:cstheme="minorHAnsi"/>
        </w:rPr>
        <w:t xml:space="preserve"> related to the Project goals</w:t>
      </w:r>
      <w:r w:rsidRPr="00D1578D">
        <w:rPr>
          <w:rFonts w:eastAsia="Times New Roman" w:cstheme="minorHAnsi"/>
        </w:rPr>
        <w:t xml:space="preserve"> (if applicable)</w:t>
      </w:r>
    </w:p>
    <w:p w14:paraId="7D8E43ED" w14:textId="14872E86" w:rsidR="00812F43" w:rsidRDefault="00760DA4"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Pr>
          <w:rFonts w:eastAsia="Times New Roman" w:cstheme="minorHAnsi"/>
        </w:rPr>
        <w:t xml:space="preserve">Financial Report: </w:t>
      </w:r>
      <w:r w:rsidR="00812F43" w:rsidRPr="00D1578D">
        <w:rPr>
          <w:rFonts w:eastAsia="Times New Roman" w:cstheme="minorHAnsi"/>
        </w:rPr>
        <w:t>Total project expenditures, itemized and include the following: name and address of vendor,</w:t>
      </w:r>
      <w:r w:rsidR="00812F43">
        <w:rPr>
          <w:rFonts w:eastAsia="Times New Roman" w:cstheme="minorHAnsi"/>
        </w:rPr>
        <w:t xml:space="preserve"> </w:t>
      </w:r>
      <w:r w:rsidR="00812F43" w:rsidRPr="00D1578D">
        <w:rPr>
          <w:rFonts w:eastAsia="Times New Roman" w:cstheme="minorHAnsi"/>
        </w:rPr>
        <w:t>item description identifying details (if applicable), quantity purchased, date item purchased, and project expenditures paid by funds other than Natural Areas Acquisition Funds</w:t>
      </w:r>
    </w:p>
    <w:p w14:paraId="2110832E" w14:textId="30D29D8B" w:rsidR="00760DA4" w:rsidRDefault="00760DA4"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Pr>
          <w:rFonts w:eastAsia="Times New Roman" w:cstheme="minorHAnsi"/>
        </w:rPr>
        <w:t>An Equipment Use Report, if applicable</w:t>
      </w:r>
    </w:p>
    <w:p w14:paraId="1AF2B83D" w14:textId="7FA4AC0A" w:rsidR="00760DA4" w:rsidRPr="00D1578D" w:rsidRDefault="00760DA4" w:rsidP="00812F43">
      <w:pPr>
        <w:widowControl w:val="0"/>
        <w:numPr>
          <w:ilvl w:val="0"/>
          <w:numId w:val="12"/>
        </w:numPr>
        <w:tabs>
          <w:tab w:val="left" w:pos="-1200"/>
          <w:tab w:val="left" w:pos="-720"/>
          <w:tab w:val="left" w:pos="0"/>
          <w:tab w:val="left" w:pos="540"/>
          <w:tab w:val="left" w:pos="99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76" w:lineRule="auto"/>
        <w:ind w:left="1080"/>
        <w:jc w:val="both"/>
        <w:rPr>
          <w:rFonts w:eastAsia="Times New Roman" w:cstheme="minorHAnsi"/>
        </w:rPr>
      </w:pPr>
      <w:r>
        <w:rPr>
          <w:rFonts w:eastAsia="Times New Roman" w:cstheme="minorHAnsi"/>
        </w:rPr>
        <w:t>Any other information requested by the Department</w:t>
      </w:r>
    </w:p>
    <w:p w14:paraId="55D0C5F2" w14:textId="77777777" w:rsidR="00812F43" w:rsidRPr="00D1578D" w:rsidRDefault="00812F43" w:rsidP="00812F43">
      <w:pPr>
        <w:pStyle w:val="ListParagraph"/>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1080"/>
        <w:jc w:val="both"/>
        <w:rPr>
          <w:rFonts w:eastAsia="Times New Roman" w:cstheme="minorHAnsi"/>
        </w:rPr>
      </w:pPr>
    </w:p>
    <w:p w14:paraId="4546AFA7" w14:textId="77777777" w:rsidR="00812F43" w:rsidRPr="00D1578D" w:rsidRDefault="00812F43" w:rsidP="00812F43">
      <w:pPr>
        <w:tabs>
          <w:tab w:val="left" w:pos="-120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360"/>
        <w:jc w:val="both"/>
        <w:rPr>
          <w:rFonts w:eastAsia="Times New Roman" w:cstheme="minorHAnsi"/>
          <w:bCs/>
        </w:rPr>
      </w:pPr>
      <w:r w:rsidRPr="002651C2">
        <w:rPr>
          <w:rFonts w:eastAsia="Times New Roman" w:cstheme="minorHAnsi"/>
          <w:b/>
        </w:rPr>
        <w:t>Equipment:</w:t>
      </w:r>
      <w:r w:rsidRPr="00D1578D">
        <w:rPr>
          <w:rFonts w:eastAsia="Times New Roman" w:cstheme="minorHAnsi"/>
          <w:bCs/>
        </w:rPr>
        <w:t xml:space="preserve">  Equipment purchased shall become the property and the responsibility of the grantee at the end of the grant term, unless specified otherwise in the Grant Agreement</w:t>
      </w:r>
    </w:p>
    <w:p w14:paraId="12B1F41E" w14:textId="7F7FD928" w:rsidR="00166517" w:rsidRPr="00DE0288" w:rsidRDefault="00166517" w:rsidP="004D483A">
      <w:pPr>
        <w:pStyle w:val="Heading1"/>
        <w:spacing w:line="240" w:lineRule="auto"/>
      </w:pPr>
      <w:r>
        <w:t>Contact Information</w:t>
      </w:r>
    </w:p>
    <w:p w14:paraId="7D30B26C" w14:textId="3385C06A" w:rsidR="00872E93" w:rsidRPr="00D1578D" w:rsidRDefault="00872E93" w:rsidP="00872E93">
      <w:pPr>
        <w:spacing w:after="0"/>
        <w:ind w:left="360"/>
        <w:rPr>
          <w:rFonts w:cstheme="minorHAnsi"/>
        </w:rPr>
      </w:pPr>
      <w:r w:rsidRPr="00D1578D">
        <w:rPr>
          <w:rFonts w:cstheme="minorHAnsi"/>
        </w:rPr>
        <w:t xml:space="preserve">To contact </w:t>
      </w:r>
      <w:r>
        <w:rPr>
          <w:rFonts w:cstheme="minorHAnsi"/>
        </w:rPr>
        <w:t xml:space="preserve">the Department </w:t>
      </w:r>
      <w:r w:rsidRPr="00D1578D">
        <w:rPr>
          <w:rFonts w:cstheme="minorHAnsi"/>
        </w:rPr>
        <w:t>with questions related to th</w:t>
      </w:r>
      <w:r>
        <w:rPr>
          <w:rFonts w:cstheme="minorHAnsi"/>
        </w:rPr>
        <w:t>e Natural Areas Stewardship Grant</w:t>
      </w:r>
      <w:r w:rsidRPr="00D1578D">
        <w:rPr>
          <w:rFonts w:cstheme="minorHAnsi"/>
        </w:rPr>
        <w:t>, please use the following means:</w:t>
      </w:r>
    </w:p>
    <w:p w14:paraId="5039E38D" w14:textId="77777777" w:rsidR="00872E93" w:rsidRPr="00D1578D" w:rsidRDefault="00872E93" w:rsidP="00872E93">
      <w:pPr>
        <w:spacing w:after="0"/>
        <w:ind w:left="360"/>
        <w:rPr>
          <w:rFonts w:eastAsia="Times New Roman" w:cstheme="minorHAnsi"/>
        </w:rPr>
      </w:pPr>
    </w:p>
    <w:p w14:paraId="57DB7E0D" w14:textId="77777777" w:rsidR="00872E93" w:rsidRPr="00D1578D" w:rsidRDefault="00872E93" w:rsidP="00872E93">
      <w:pPr>
        <w:spacing w:after="0"/>
        <w:ind w:left="360"/>
        <w:rPr>
          <w:rFonts w:eastAsia="Times New Roman" w:cstheme="minorHAnsi"/>
        </w:rPr>
      </w:pPr>
      <w:r w:rsidRPr="00D1578D">
        <w:rPr>
          <w:rFonts w:eastAsia="Times New Roman" w:cstheme="minorHAnsi"/>
        </w:rPr>
        <w:t>By US Mail:  Department of Natural Resources</w:t>
      </w:r>
    </w:p>
    <w:p w14:paraId="1A7F8CCB" w14:textId="77777777" w:rsidR="00872E93" w:rsidRPr="00D1578D" w:rsidRDefault="00872E93" w:rsidP="00872E93">
      <w:pPr>
        <w:spacing w:after="0"/>
        <w:ind w:left="360"/>
        <w:rPr>
          <w:rFonts w:eastAsia="Times New Roman" w:cstheme="minorHAnsi"/>
        </w:rPr>
      </w:pPr>
      <w:r w:rsidRPr="00D1578D">
        <w:rPr>
          <w:rFonts w:eastAsia="Times New Roman" w:cstheme="minorHAnsi"/>
        </w:rPr>
        <w:tab/>
      </w:r>
      <w:r w:rsidRPr="00D1578D">
        <w:rPr>
          <w:rFonts w:eastAsia="Times New Roman" w:cstheme="minorHAnsi"/>
        </w:rPr>
        <w:tab/>
        <w:t xml:space="preserve"> Office of Grant Management and Assistance</w:t>
      </w:r>
    </w:p>
    <w:p w14:paraId="2A4919F2" w14:textId="77777777" w:rsidR="00872E93" w:rsidRPr="00D1578D" w:rsidRDefault="00872E93" w:rsidP="00872E93">
      <w:pPr>
        <w:spacing w:after="0"/>
        <w:ind w:left="360"/>
        <w:rPr>
          <w:rFonts w:eastAsia="Times New Roman" w:cstheme="minorHAnsi"/>
        </w:rPr>
      </w:pPr>
      <w:r w:rsidRPr="00D1578D">
        <w:rPr>
          <w:rFonts w:eastAsia="Times New Roman" w:cstheme="minorHAnsi"/>
        </w:rPr>
        <w:tab/>
      </w:r>
      <w:r w:rsidRPr="00D1578D">
        <w:rPr>
          <w:rFonts w:eastAsia="Times New Roman" w:cstheme="minorHAnsi"/>
        </w:rPr>
        <w:tab/>
        <w:t xml:space="preserve"> One Natural Resources Way, Springfield, IL 62702-1271</w:t>
      </w:r>
    </w:p>
    <w:p w14:paraId="5175165B" w14:textId="1F066F58" w:rsidR="00872E93" w:rsidRPr="00D1578D" w:rsidRDefault="00872E93" w:rsidP="00872E93">
      <w:pPr>
        <w:spacing w:after="0"/>
        <w:ind w:left="360"/>
        <w:rPr>
          <w:rFonts w:eastAsia="Times New Roman" w:cstheme="minorHAnsi"/>
        </w:rPr>
      </w:pPr>
      <w:r w:rsidRPr="00D1578D">
        <w:rPr>
          <w:rFonts w:eastAsia="Times New Roman" w:cstheme="minorHAnsi"/>
        </w:rPr>
        <w:t xml:space="preserve">By e-mail:   </w:t>
      </w:r>
      <w:r w:rsidR="008E6E05">
        <w:rPr>
          <w:rFonts w:eastAsia="Times New Roman" w:cstheme="minorHAnsi"/>
        </w:rPr>
        <w:t xml:space="preserve"> </w:t>
      </w:r>
      <w:r w:rsidRPr="00D1578D">
        <w:rPr>
          <w:rFonts w:eastAsia="Times New Roman" w:cstheme="minorHAnsi"/>
        </w:rPr>
        <w:t xml:space="preserve"> </w:t>
      </w:r>
      <w:hyperlink r:id="rId26" w:history="1">
        <w:r w:rsidRPr="00D1578D">
          <w:rPr>
            <w:rStyle w:val="Hyperlink"/>
            <w:rFonts w:eastAsia="Times New Roman" w:cstheme="minorHAnsi"/>
          </w:rPr>
          <w:t>susan.duke@illinois.gov</w:t>
        </w:r>
      </w:hyperlink>
      <w:r w:rsidRPr="00D1578D">
        <w:rPr>
          <w:rFonts w:eastAsia="Times New Roman" w:cstheme="minorHAnsi"/>
        </w:rPr>
        <w:t xml:space="preserve"> </w:t>
      </w:r>
    </w:p>
    <w:p w14:paraId="13E778CD" w14:textId="54EA4F65" w:rsidR="00872E93" w:rsidRPr="00D1578D" w:rsidRDefault="00872E93" w:rsidP="00872E93">
      <w:pPr>
        <w:spacing w:after="0"/>
        <w:ind w:left="360"/>
        <w:rPr>
          <w:rFonts w:eastAsia="Times New Roman" w:cstheme="minorHAnsi"/>
        </w:rPr>
      </w:pPr>
      <w:r w:rsidRPr="00D1578D">
        <w:rPr>
          <w:rFonts w:eastAsia="Times New Roman" w:cstheme="minorHAnsi"/>
        </w:rPr>
        <w:t xml:space="preserve">By phone:   </w:t>
      </w:r>
      <w:r w:rsidR="008E6E05">
        <w:rPr>
          <w:rFonts w:eastAsia="Times New Roman" w:cstheme="minorHAnsi"/>
        </w:rPr>
        <w:t xml:space="preserve">  </w:t>
      </w:r>
      <w:r w:rsidRPr="00D1578D">
        <w:rPr>
          <w:rFonts w:eastAsia="Times New Roman" w:cstheme="minorHAnsi"/>
        </w:rPr>
        <w:t>Susan Duke 217-785-4416</w:t>
      </w:r>
    </w:p>
    <w:p w14:paraId="32121ED9" w14:textId="3BF4BA05" w:rsidR="00872E93" w:rsidRDefault="00872E93" w:rsidP="00872E93">
      <w:pPr>
        <w:spacing w:after="0"/>
        <w:ind w:left="360"/>
        <w:rPr>
          <w:rFonts w:eastAsia="Times New Roman" w:cstheme="minorHAnsi"/>
        </w:rPr>
      </w:pPr>
      <w:r w:rsidRPr="00D1578D">
        <w:rPr>
          <w:rFonts w:eastAsia="Times New Roman" w:cstheme="minorHAnsi"/>
        </w:rPr>
        <w:t>By fax:</w:t>
      </w:r>
      <w:r w:rsidRPr="00D1578D">
        <w:rPr>
          <w:rFonts w:eastAsia="Times New Roman" w:cstheme="minorHAnsi"/>
        </w:rPr>
        <w:tab/>
      </w:r>
      <w:r w:rsidR="008E6E05">
        <w:rPr>
          <w:rFonts w:eastAsia="Times New Roman" w:cstheme="minorHAnsi"/>
        </w:rPr>
        <w:t xml:space="preserve"> </w:t>
      </w:r>
      <w:r w:rsidRPr="00D1578D">
        <w:rPr>
          <w:rFonts w:eastAsia="Times New Roman" w:cstheme="minorHAnsi"/>
        </w:rPr>
        <w:t>(217) 785-2438</w:t>
      </w:r>
    </w:p>
    <w:p w14:paraId="271A2357" w14:textId="77777777" w:rsidR="00872E93" w:rsidRPr="00D1578D" w:rsidRDefault="00872E93" w:rsidP="00872E93">
      <w:pPr>
        <w:spacing w:after="0"/>
        <w:ind w:left="360"/>
        <w:rPr>
          <w:rFonts w:eastAsia="Times New Roman" w:cstheme="minorHAnsi"/>
        </w:rPr>
      </w:pPr>
    </w:p>
    <w:p w14:paraId="05F5D58B" w14:textId="77777777" w:rsidR="00203F70" w:rsidRDefault="00203F70" w:rsidP="00203F70">
      <w:r>
        <w:rPr>
          <w:bCs/>
        </w:rPr>
        <w:t xml:space="preserve">Website: </w:t>
      </w:r>
      <w:hyperlink r:id="rId27" w:history="1">
        <w:r w:rsidRPr="00CC35C3">
          <w:rPr>
            <w:rStyle w:val="Hyperlink"/>
          </w:rPr>
          <w:t>https://www2.illinois.gov/dnr/grants/Pages/default.aspx</w:t>
        </w:r>
      </w:hyperlink>
    </w:p>
    <w:p w14:paraId="5486D780" w14:textId="430DDF75" w:rsidR="00203F70" w:rsidRDefault="00203F70" w:rsidP="00363F7C">
      <w:pPr>
        <w:spacing w:after="0" w:line="240" w:lineRule="auto"/>
        <w:rPr>
          <w:bCs/>
        </w:rPr>
      </w:pPr>
    </w:p>
    <w:p w14:paraId="06425A8F" w14:textId="77777777" w:rsidR="00203F70" w:rsidRPr="00D34FDF" w:rsidRDefault="00203F70" w:rsidP="00363F7C">
      <w:pPr>
        <w:spacing w:after="0" w:line="240" w:lineRule="auto"/>
        <w:rPr>
          <w:bCs/>
        </w:rPr>
      </w:pPr>
    </w:p>
    <w:p w14:paraId="32510DD3" w14:textId="77777777" w:rsidR="002A4EE3" w:rsidRDefault="002A4EE3" w:rsidP="004D483A">
      <w:pPr>
        <w:pStyle w:val="ListParagraph"/>
        <w:spacing w:line="240" w:lineRule="auto"/>
      </w:pPr>
    </w:p>
    <w:p w14:paraId="1D7FA98F" w14:textId="77777777" w:rsidR="00626F20" w:rsidRDefault="00626F20" w:rsidP="004D483A">
      <w:pPr>
        <w:spacing w:line="240" w:lineRule="auto"/>
      </w:pPr>
    </w:p>
    <w:sectPr w:rsidR="00626F20" w:rsidSect="00B76689">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0B9A" w14:textId="77777777" w:rsidR="000E11D8" w:rsidRDefault="000E11D8" w:rsidP="009C6DA9">
      <w:pPr>
        <w:spacing w:after="0" w:line="240" w:lineRule="auto"/>
      </w:pPr>
      <w:r>
        <w:separator/>
      </w:r>
    </w:p>
  </w:endnote>
  <w:endnote w:type="continuationSeparator" w:id="0">
    <w:p w14:paraId="0260DD52" w14:textId="77777777" w:rsidR="000E11D8" w:rsidRDefault="000E11D8" w:rsidP="009C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75879"/>
      <w:docPartObj>
        <w:docPartGallery w:val="Page Numbers (Bottom of Page)"/>
        <w:docPartUnique/>
      </w:docPartObj>
    </w:sdtPr>
    <w:sdtEndPr>
      <w:rPr>
        <w:noProof/>
      </w:rPr>
    </w:sdtEndPr>
    <w:sdtContent>
      <w:p w14:paraId="5953A120" w14:textId="0E9A6042" w:rsidR="008E6E05" w:rsidRDefault="008E6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D9029" w14:textId="77777777" w:rsidR="00B76689" w:rsidRDefault="00B7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F4F7" w14:textId="77777777" w:rsidR="000E11D8" w:rsidRDefault="000E11D8" w:rsidP="009C6DA9">
      <w:pPr>
        <w:spacing w:after="0" w:line="240" w:lineRule="auto"/>
      </w:pPr>
      <w:r>
        <w:separator/>
      </w:r>
    </w:p>
  </w:footnote>
  <w:footnote w:type="continuationSeparator" w:id="0">
    <w:p w14:paraId="29A13ED8" w14:textId="77777777" w:rsidR="000E11D8" w:rsidRDefault="000E11D8" w:rsidP="009C6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BE"/>
    <w:multiLevelType w:val="multilevel"/>
    <w:tmpl w:val="2752ED1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063E6B"/>
    <w:multiLevelType w:val="hybridMultilevel"/>
    <w:tmpl w:val="2BB65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62FD4"/>
    <w:multiLevelType w:val="hybridMultilevel"/>
    <w:tmpl w:val="31F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01AE"/>
    <w:multiLevelType w:val="hybridMultilevel"/>
    <w:tmpl w:val="3B6C2420"/>
    <w:lvl w:ilvl="0" w:tplc="CD1EA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F4732"/>
    <w:multiLevelType w:val="hybridMultilevel"/>
    <w:tmpl w:val="1F58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1028D"/>
    <w:multiLevelType w:val="hybridMultilevel"/>
    <w:tmpl w:val="B98819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9328D"/>
    <w:multiLevelType w:val="multilevel"/>
    <w:tmpl w:val="2752ED1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F1230A"/>
    <w:multiLevelType w:val="hybridMultilevel"/>
    <w:tmpl w:val="C962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A74BE"/>
    <w:multiLevelType w:val="hybridMultilevel"/>
    <w:tmpl w:val="B6B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F611C"/>
    <w:multiLevelType w:val="hybridMultilevel"/>
    <w:tmpl w:val="690E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D465F"/>
    <w:multiLevelType w:val="hybridMultilevel"/>
    <w:tmpl w:val="A7887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6D3E43"/>
    <w:multiLevelType w:val="hybridMultilevel"/>
    <w:tmpl w:val="A1DC0CD6"/>
    <w:lvl w:ilvl="0" w:tplc="7B66682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B847C1"/>
    <w:multiLevelType w:val="hybridMultilevel"/>
    <w:tmpl w:val="EB629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43374">
    <w:abstractNumId w:val="2"/>
  </w:num>
  <w:num w:numId="2" w16cid:durableId="201291154">
    <w:abstractNumId w:val="4"/>
  </w:num>
  <w:num w:numId="3" w16cid:durableId="200872917">
    <w:abstractNumId w:val="8"/>
  </w:num>
  <w:num w:numId="4" w16cid:durableId="1127626383">
    <w:abstractNumId w:val="9"/>
  </w:num>
  <w:num w:numId="5" w16cid:durableId="1458451543">
    <w:abstractNumId w:val="0"/>
  </w:num>
  <w:num w:numId="6" w16cid:durableId="242419447">
    <w:abstractNumId w:val="6"/>
  </w:num>
  <w:num w:numId="7" w16cid:durableId="1978293768">
    <w:abstractNumId w:val="1"/>
  </w:num>
  <w:num w:numId="8" w16cid:durableId="871260175">
    <w:abstractNumId w:val="7"/>
  </w:num>
  <w:num w:numId="9" w16cid:durableId="301932587">
    <w:abstractNumId w:val="12"/>
  </w:num>
  <w:num w:numId="10" w16cid:durableId="175265864">
    <w:abstractNumId w:val="10"/>
  </w:num>
  <w:num w:numId="11" w16cid:durableId="706104718">
    <w:abstractNumId w:val="3"/>
  </w:num>
  <w:num w:numId="12" w16cid:durableId="1614701291">
    <w:abstractNumId w:val="11"/>
  </w:num>
  <w:num w:numId="13" w16cid:durableId="184830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4C"/>
    <w:rsid w:val="00011163"/>
    <w:rsid w:val="000239F6"/>
    <w:rsid w:val="0003456A"/>
    <w:rsid w:val="00051A68"/>
    <w:rsid w:val="00071F77"/>
    <w:rsid w:val="00075672"/>
    <w:rsid w:val="00091A4C"/>
    <w:rsid w:val="000B068D"/>
    <w:rsid w:val="000B645A"/>
    <w:rsid w:val="000C149F"/>
    <w:rsid w:val="000D6202"/>
    <w:rsid w:val="000E06D2"/>
    <w:rsid w:val="000E11D8"/>
    <w:rsid w:val="000E532E"/>
    <w:rsid w:val="000F3F10"/>
    <w:rsid w:val="000F5DC2"/>
    <w:rsid w:val="0010464D"/>
    <w:rsid w:val="00106EB9"/>
    <w:rsid w:val="00117A30"/>
    <w:rsid w:val="00164FC4"/>
    <w:rsid w:val="00166517"/>
    <w:rsid w:val="0016778F"/>
    <w:rsid w:val="00170BFD"/>
    <w:rsid w:val="001875F5"/>
    <w:rsid w:val="001938AE"/>
    <w:rsid w:val="001948D4"/>
    <w:rsid w:val="001C6F23"/>
    <w:rsid w:val="001C71B1"/>
    <w:rsid w:val="001D21D9"/>
    <w:rsid w:val="001D3FE2"/>
    <w:rsid w:val="001E7BEC"/>
    <w:rsid w:val="001F0DB7"/>
    <w:rsid w:val="001F4FA3"/>
    <w:rsid w:val="001F5314"/>
    <w:rsid w:val="001F7615"/>
    <w:rsid w:val="00203B80"/>
    <w:rsid w:val="00203F70"/>
    <w:rsid w:val="0020456D"/>
    <w:rsid w:val="0020628B"/>
    <w:rsid w:val="002066C2"/>
    <w:rsid w:val="00206A35"/>
    <w:rsid w:val="00215F79"/>
    <w:rsid w:val="00220199"/>
    <w:rsid w:val="002217E2"/>
    <w:rsid w:val="00222000"/>
    <w:rsid w:val="00232795"/>
    <w:rsid w:val="00233ECC"/>
    <w:rsid w:val="00241AE5"/>
    <w:rsid w:val="00247B81"/>
    <w:rsid w:val="0025213E"/>
    <w:rsid w:val="002531F1"/>
    <w:rsid w:val="002571E1"/>
    <w:rsid w:val="002621FC"/>
    <w:rsid w:val="002641EB"/>
    <w:rsid w:val="00267A1D"/>
    <w:rsid w:val="00270A97"/>
    <w:rsid w:val="0027776A"/>
    <w:rsid w:val="00283D52"/>
    <w:rsid w:val="002911AB"/>
    <w:rsid w:val="00294945"/>
    <w:rsid w:val="002A4A06"/>
    <w:rsid w:val="002A4EE3"/>
    <w:rsid w:val="002B7E48"/>
    <w:rsid w:val="002D14F1"/>
    <w:rsid w:val="002D6181"/>
    <w:rsid w:val="002E6030"/>
    <w:rsid w:val="002F1137"/>
    <w:rsid w:val="00303FBB"/>
    <w:rsid w:val="00305334"/>
    <w:rsid w:val="003065E7"/>
    <w:rsid w:val="00307434"/>
    <w:rsid w:val="00317C3B"/>
    <w:rsid w:val="003203AC"/>
    <w:rsid w:val="00324025"/>
    <w:rsid w:val="003252E6"/>
    <w:rsid w:val="00325ED4"/>
    <w:rsid w:val="00345149"/>
    <w:rsid w:val="00352213"/>
    <w:rsid w:val="00353EE1"/>
    <w:rsid w:val="00363F7C"/>
    <w:rsid w:val="003724B8"/>
    <w:rsid w:val="0038521D"/>
    <w:rsid w:val="003A4080"/>
    <w:rsid w:val="003A6E28"/>
    <w:rsid w:val="003B39B9"/>
    <w:rsid w:val="003B5604"/>
    <w:rsid w:val="003B76A7"/>
    <w:rsid w:val="003B7D77"/>
    <w:rsid w:val="003F2DC1"/>
    <w:rsid w:val="003F5E49"/>
    <w:rsid w:val="003F753E"/>
    <w:rsid w:val="004019DD"/>
    <w:rsid w:val="00424016"/>
    <w:rsid w:val="00430FBF"/>
    <w:rsid w:val="004323D1"/>
    <w:rsid w:val="004421AD"/>
    <w:rsid w:val="00442B0E"/>
    <w:rsid w:val="004847BB"/>
    <w:rsid w:val="004972A3"/>
    <w:rsid w:val="004A34AA"/>
    <w:rsid w:val="004A7005"/>
    <w:rsid w:val="004A7D4F"/>
    <w:rsid w:val="004C0E9D"/>
    <w:rsid w:val="004C1DA2"/>
    <w:rsid w:val="004D483A"/>
    <w:rsid w:val="004D574E"/>
    <w:rsid w:val="004F18B9"/>
    <w:rsid w:val="004F4881"/>
    <w:rsid w:val="0053280D"/>
    <w:rsid w:val="00564A90"/>
    <w:rsid w:val="00570AA3"/>
    <w:rsid w:val="00573BC4"/>
    <w:rsid w:val="00585724"/>
    <w:rsid w:val="005D7B3B"/>
    <w:rsid w:val="005E5885"/>
    <w:rsid w:val="00614897"/>
    <w:rsid w:val="00626F20"/>
    <w:rsid w:val="00636D44"/>
    <w:rsid w:val="00647C12"/>
    <w:rsid w:val="00651E51"/>
    <w:rsid w:val="006569C6"/>
    <w:rsid w:val="00657AF7"/>
    <w:rsid w:val="0066386E"/>
    <w:rsid w:val="0068457C"/>
    <w:rsid w:val="00684E78"/>
    <w:rsid w:val="00691A73"/>
    <w:rsid w:val="006932F8"/>
    <w:rsid w:val="006A0E93"/>
    <w:rsid w:val="006A5BFD"/>
    <w:rsid w:val="006A71B1"/>
    <w:rsid w:val="006C55ED"/>
    <w:rsid w:val="006D4976"/>
    <w:rsid w:val="006D4AED"/>
    <w:rsid w:val="006E09C7"/>
    <w:rsid w:val="006E26D5"/>
    <w:rsid w:val="006E6DEA"/>
    <w:rsid w:val="006F11BB"/>
    <w:rsid w:val="006F3508"/>
    <w:rsid w:val="00706139"/>
    <w:rsid w:val="00715C40"/>
    <w:rsid w:val="00716AA6"/>
    <w:rsid w:val="00723A66"/>
    <w:rsid w:val="00725EDB"/>
    <w:rsid w:val="00725EF4"/>
    <w:rsid w:val="00760DA4"/>
    <w:rsid w:val="007635FF"/>
    <w:rsid w:val="0078588D"/>
    <w:rsid w:val="00787C44"/>
    <w:rsid w:val="007A12D6"/>
    <w:rsid w:val="007A41F8"/>
    <w:rsid w:val="007B2418"/>
    <w:rsid w:val="007D481C"/>
    <w:rsid w:val="007E2D14"/>
    <w:rsid w:val="007F738A"/>
    <w:rsid w:val="00801482"/>
    <w:rsid w:val="00801D69"/>
    <w:rsid w:val="0081070D"/>
    <w:rsid w:val="00812F43"/>
    <w:rsid w:val="00815445"/>
    <w:rsid w:val="00821E2D"/>
    <w:rsid w:val="008358D3"/>
    <w:rsid w:val="0084355F"/>
    <w:rsid w:val="008440C2"/>
    <w:rsid w:val="008554AD"/>
    <w:rsid w:val="0086252A"/>
    <w:rsid w:val="0086736F"/>
    <w:rsid w:val="00872E93"/>
    <w:rsid w:val="008935C0"/>
    <w:rsid w:val="008B375A"/>
    <w:rsid w:val="008B7142"/>
    <w:rsid w:val="008D571A"/>
    <w:rsid w:val="008E6E05"/>
    <w:rsid w:val="0090690F"/>
    <w:rsid w:val="00927DE1"/>
    <w:rsid w:val="009429F6"/>
    <w:rsid w:val="00956C2C"/>
    <w:rsid w:val="00994361"/>
    <w:rsid w:val="009949D9"/>
    <w:rsid w:val="009A401F"/>
    <w:rsid w:val="009A4A34"/>
    <w:rsid w:val="009A661F"/>
    <w:rsid w:val="009C6DA9"/>
    <w:rsid w:val="009D055C"/>
    <w:rsid w:val="009D1486"/>
    <w:rsid w:val="009D5D38"/>
    <w:rsid w:val="009D6C2F"/>
    <w:rsid w:val="009F1E92"/>
    <w:rsid w:val="00A10992"/>
    <w:rsid w:val="00A126D0"/>
    <w:rsid w:val="00A1331B"/>
    <w:rsid w:val="00A220E8"/>
    <w:rsid w:val="00A36C5D"/>
    <w:rsid w:val="00A41005"/>
    <w:rsid w:val="00A61FA9"/>
    <w:rsid w:val="00A649EC"/>
    <w:rsid w:val="00A71C61"/>
    <w:rsid w:val="00A81337"/>
    <w:rsid w:val="00A92A0B"/>
    <w:rsid w:val="00A96963"/>
    <w:rsid w:val="00A96D9A"/>
    <w:rsid w:val="00AA022A"/>
    <w:rsid w:val="00AD716B"/>
    <w:rsid w:val="00AE22CD"/>
    <w:rsid w:val="00AE70D3"/>
    <w:rsid w:val="00B03B46"/>
    <w:rsid w:val="00B05C07"/>
    <w:rsid w:val="00B12ACD"/>
    <w:rsid w:val="00B334AD"/>
    <w:rsid w:val="00B36C8F"/>
    <w:rsid w:val="00B41662"/>
    <w:rsid w:val="00B42FC2"/>
    <w:rsid w:val="00B445F9"/>
    <w:rsid w:val="00B463B7"/>
    <w:rsid w:val="00B61777"/>
    <w:rsid w:val="00B70C5B"/>
    <w:rsid w:val="00B76689"/>
    <w:rsid w:val="00B80B54"/>
    <w:rsid w:val="00BA24B3"/>
    <w:rsid w:val="00BB1F27"/>
    <w:rsid w:val="00BD5CC5"/>
    <w:rsid w:val="00BE3856"/>
    <w:rsid w:val="00BE569F"/>
    <w:rsid w:val="00BF5363"/>
    <w:rsid w:val="00C05302"/>
    <w:rsid w:val="00C26A34"/>
    <w:rsid w:val="00C304A8"/>
    <w:rsid w:val="00C54526"/>
    <w:rsid w:val="00C54FE5"/>
    <w:rsid w:val="00C551E1"/>
    <w:rsid w:val="00C64E1C"/>
    <w:rsid w:val="00C66317"/>
    <w:rsid w:val="00C91BA2"/>
    <w:rsid w:val="00C9511B"/>
    <w:rsid w:val="00CA2A95"/>
    <w:rsid w:val="00CA3A91"/>
    <w:rsid w:val="00CA527D"/>
    <w:rsid w:val="00CB1479"/>
    <w:rsid w:val="00CB2591"/>
    <w:rsid w:val="00CB2A9F"/>
    <w:rsid w:val="00CC0E69"/>
    <w:rsid w:val="00CC4E29"/>
    <w:rsid w:val="00CC66FC"/>
    <w:rsid w:val="00CC7EB3"/>
    <w:rsid w:val="00CD0FE5"/>
    <w:rsid w:val="00CD46E6"/>
    <w:rsid w:val="00CD6070"/>
    <w:rsid w:val="00D0367C"/>
    <w:rsid w:val="00D34FDF"/>
    <w:rsid w:val="00D4260A"/>
    <w:rsid w:val="00D4771F"/>
    <w:rsid w:val="00D555B6"/>
    <w:rsid w:val="00D55BE4"/>
    <w:rsid w:val="00D650B2"/>
    <w:rsid w:val="00D736C7"/>
    <w:rsid w:val="00D81EBB"/>
    <w:rsid w:val="00D86F41"/>
    <w:rsid w:val="00DA2D27"/>
    <w:rsid w:val="00DB49A4"/>
    <w:rsid w:val="00DB5ED5"/>
    <w:rsid w:val="00DB6C60"/>
    <w:rsid w:val="00DE0288"/>
    <w:rsid w:val="00E1477E"/>
    <w:rsid w:val="00E319A1"/>
    <w:rsid w:val="00E32E4A"/>
    <w:rsid w:val="00E3481A"/>
    <w:rsid w:val="00E37C38"/>
    <w:rsid w:val="00E37C85"/>
    <w:rsid w:val="00E51E81"/>
    <w:rsid w:val="00E571BF"/>
    <w:rsid w:val="00E61BE8"/>
    <w:rsid w:val="00E920CD"/>
    <w:rsid w:val="00EA1203"/>
    <w:rsid w:val="00EB24D3"/>
    <w:rsid w:val="00EB48D0"/>
    <w:rsid w:val="00EB70C5"/>
    <w:rsid w:val="00EC206D"/>
    <w:rsid w:val="00EC367E"/>
    <w:rsid w:val="00ED0186"/>
    <w:rsid w:val="00ED1337"/>
    <w:rsid w:val="00EF37D5"/>
    <w:rsid w:val="00F252DF"/>
    <w:rsid w:val="00F365D9"/>
    <w:rsid w:val="00F414A1"/>
    <w:rsid w:val="00F474B4"/>
    <w:rsid w:val="00F50994"/>
    <w:rsid w:val="00F654FE"/>
    <w:rsid w:val="00F76358"/>
    <w:rsid w:val="00F80F81"/>
    <w:rsid w:val="00F8329E"/>
    <w:rsid w:val="00F83908"/>
    <w:rsid w:val="00F94D81"/>
    <w:rsid w:val="00FA2651"/>
    <w:rsid w:val="00FC1F2D"/>
    <w:rsid w:val="00FD1D70"/>
    <w:rsid w:val="00FE01CD"/>
    <w:rsid w:val="00FE5647"/>
    <w:rsid w:val="00FE5C45"/>
    <w:rsid w:val="00FF176E"/>
    <w:rsid w:val="00FF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EB1D"/>
  <w15:docId w15:val="{D22F7426-D37C-479B-8453-CB6173E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4C"/>
  </w:style>
  <w:style w:type="paragraph" w:styleId="Heading1">
    <w:name w:val="heading 1"/>
    <w:basedOn w:val="Normal"/>
    <w:next w:val="Normal"/>
    <w:link w:val="Heading1Char"/>
    <w:uiPriority w:val="9"/>
    <w:qFormat/>
    <w:rsid w:val="00EF3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4C"/>
    <w:pPr>
      <w:ind w:left="720"/>
      <w:contextualSpacing/>
    </w:pPr>
  </w:style>
  <w:style w:type="character" w:customStyle="1" w:styleId="Heading1Char">
    <w:name w:val="Heading 1 Char"/>
    <w:basedOn w:val="DefaultParagraphFont"/>
    <w:link w:val="Heading1"/>
    <w:uiPriority w:val="9"/>
    <w:rsid w:val="00EF37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F2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21AD"/>
    <w:rPr>
      <w:color w:val="0563C1" w:themeColor="hyperlink"/>
      <w:u w:val="single"/>
    </w:rPr>
  </w:style>
  <w:style w:type="character" w:customStyle="1" w:styleId="UnresolvedMention1">
    <w:name w:val="Unresolved Mention1"/>
    <w:basedOn w:val="DefaultParagraphFont"/>
    <w:uiPriority w:val="99"/>
    <w:semiHidden/>
    <w:unhideWhenUsed/>
    <w:rsid w:val="004421AD"/>
    <w:rPr>
      <w:color w:val="605E5C"/>
      <w:shd w:val="clear" w:color="auto" w:fill="E1DFDD"/>
    </w:rPr>
  </w:style>
  <w:style w:type="character" w:styleId="CommentReference">
    <w:name w:val="annotation reference"/>
    <w:basedOn w:val="DefaultParagraphFont"/>
    <w:uiPriority w:val="99"/>
    <w:semiHidden/>
    <w:unhideWhenUsed/>
    <w:rsid w:val="00305334"/>
    <w:rPr>
      <w:sz w:val="16"/>
      <w:szCs w:val="16"/>
    </w:rPr>
  </w:style>
  <w:style w:type="paragraph" w:styleId="CommentText">
    <w:name w:val="annotation text"/>
    <w:basedOn w:val="Normal"/>
    <w:link w:val="CommentTextChar"/>
    <w:uiPriority w:val="99"/>
    <w:semiHidden/>
    <w:unhideWhenUsed/>
    <w:rsid w:val="00305334"/>
    <w:pPr>
      <w:spacing w:line="240" w:lineRule="auto"/>
    </w:pPr>
    <w:rPr>
      <w:sz w:val="20"/>
      <w:szCs w:val="20"/>
    </w:rPr>
  </w:style>
  <w:style w:type="character" w:customStyle="1" w:styleId="CommentTextChar">
    <w:name w:val="Comment Text Char"/>
    <w:basedOn w:val="DefaultParagraphFont"/>
    <w:link w:val="CommentText"/>
    <w:uiPriority w:val="99"/>
    <w:semiHidden/>
    <w:rsid w:val="00305334"/>
    <w:rPr>
      <w:sz w:val="20"/>
      <w:szCs w:val="20"/>
    </w:rPr>
  </w:style>
  <w:style w:type="paragraph" w:styleId="CommentSubject">
    <w:name w:val="annotation subject"/>
    <w:basedOn w:val="CommentText"/>
    <w:next w:val="CommentText"/>
    <w:link w:val="CommentSubjectChar"/>
    <w:uiPriority w:val="99"/>
    <w:semiHidden/>
    <w:unhideWhenUsed/>
    <w:rsid w:val="00305334"/>
    <w:rPr>
      <w:b/>
      <w:bCs/>
    </w:rPr>
  </w:style>
  <w:style w:type="character" w:customStyle="1" w:styleId="CommentSubjectChar">
    <w:name w:val="Comment Subject Char"/>
    <w:basedOn w:val="CommentTextChar"/>
    <w:link w:val="CommentSubject"/>
    <w:uiPriority w:val="99"/>
    <w:semiHidden/>
    <w:rsid w:val="00305334"/>
    <w:rPr>
      <w:b/>
      <w:bCs/>
      <w:sz w:val="20"/>
      <w:szCs w:val="20"/>
    </w:rPr>
  </w:style>
  <w:style w:type="paragraph" w:styleId="BalloonText">
    <w:name w:val="Balloon Text"/>
    <w:basedOn w:val="Normal"/>
    <w:link w:val="BalloonTextChar"/>
    <w:uiPriority w:val="99"/>
    <w:semiHidden/>
    <w:unhideWhenUsed/>
    <w:rsid w:val="0030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34"/>
    <w:rPr>
      <w:rFonts w:ascii="Segoe UI" w:hAnsi="Segoe UI" w:cs="Segoe UI"/>
      <w:sz w:val="18"/>
      <w:szCs w:val="18"/>
    </w:rPr>
  </w:style>
  <w:style w:type="paragraph" w:styleId="Revision">
    <w:name w:val="Revision"/>
    <w:hidden/>
    <w:uiPriority w:val="99"/>
    <w:semiHidden/>
    <w:rsid w:val="0025213E"/>
    <w:pPr>
      <w:spacing w:after="0" w:line="240" w:lineRule="auto"/>
    </w:pPr>
  </w:style>
  <w:style w:type="character" w:styleId="UnresolvedMention">
    <w:name w:val="Unresolved Mention"/>
    <w:basedOn w:val="DefaultParagraphFont"/>
    <w:uiPriority w:val="99"/>
    <w:semiHidden/>
    <w:unhideWhenUsed/>
    <w:rsid w:val="00294945"/>
    <w:rPr>
      <w:color w:val="605E5C"/>
      <w:shd w:val="clear" w:color="auto" w:fill="E1DFDD"/>
    </w:rPr>
  </w:style>
  <w:style w:type="paragraph" w:styleId="Header">
    <w:name w:val="header"/>
    <w:basedOn w:val="Normal"/>
    <w:link w:val="HeaderChar"/>
    <w:uiPriority w:val="99"/>
    <w:unhideWhenUsed/>
    <w:rsid w:val="009C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A9"/>
  </w:style>
  <w:style w:type="paragraph" w:styleId="Footer">
    <w:name w:val="footer"/>
    <w:basedOn w:val="Normal"/>
    <w:link w:val="FooterChar"/>
    <w:uiPriority w:val="99"/>
    <w:unhideWhenUsed/>
    <w:rsid w:val="009C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A9"/>
  </w:style>
  <w:style w:type="paragraph" w:styleId="Caption">
    <w:name w:val="caption"/>
    <w:basedOn w:val="Normal"/>
    <w:next w:val="Normal"/>
    <w:uiPriority w:val="35"/>
    <w:unhideWhenUsed/>
    <w:qFormat/>
    <w:rsid w:val="00C54FE5"/>
    <w:pPr>
      <w:spacing w:after="200" w:line="240" w:lineRule="auto"/>
    </w:pPr>
    <w:rPr>
      <w:i/>
      <w:iCs/>
      <w:color w:val="44546A" w:themeColor="text2"/>
      <w:sz w:val="18"/>
      <w:szCs w:val="18"/>
    </w:rPr>
  </w:style>
  <w:style w:type="table" w:styleId="TableGrid">
    <w:name w:val="Table Grid"/>
    <w:basedOn w:val="TableNormal"/>
    <w:uiPriority w:val="59"/>
    <w:rsid w:val="0087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ga.gov/legislation/ilcs/ilcs3.asp?ActID=1741&amp;ChapterID=44" TargetMode="External"/><Relationship Id="rId18" Type="http://schemas.openxmlformats.org/officeDocument/2006/relationships/hyperlink" Target="https://il.amplifund.com/Public/Opportunities/Details" TargetMode="External"/><Relationship Id="rId26" Type="http://schemas.openxmlformats.org/officeDocument/2006/relationships/hyperlink" Target="mailto:susan.duke@illinois.gov" TargetMode="External"/><Relationship Id="rId3" Type="http://schemas.openxmlformats.org/officeDocument/2006/relationships/customXml" Target="../customXml/item3.xml"/><Relationship Id="rId21" Type="http://schemas.openxmlformats.org/officeDocument/2006/relationships/hyperlink" Target="https://naturalheritage.illinois.gov/content/dam/soi/en/web/naturalheritage/documents/Illinois%20Natural%20Areas%20Plan.pdf" TargetMode="External"/><Relationship Id="rId7" Type="http://schemas.openxmlformats.org/officeDocument/2006/relationships/settings" Target="settings.xml"/><Relationship Id="rId12" Type="http://schemas.openxmlformats.org/officeDocument/2006/relationships/image" Target="cid:08C85E9D-F211-4950-8770-97F9BE56EC39" TargetMode="External"/><Relationship Id="rId17" Type="http://schemas.openxmlformats.org/officeDocument/2006/relationships/hyperlink" Target="https://il.amplifund.com/Public/Opportunities/Details" TargetMode="External"/><Relationship Id="rId25" Type="http://schemas.openxmlformats.org/officeDocument/2006/relationships/hyperlink" Target="https://il.amplifund.com/Public/Opportunities/Details" TargetMode="External"/><Relationship Id="rId2" Type="http://schemas.openxmlformats.org/officeDocument/2006/relationships/customXml" Target="../customXml/item2.xml"/><Relationship Id="rId16" Type="http://schemas.openxmlformats.org/officeDocument/2006/relationships/hyperlink" Target="http://www.grants.illinois.gov/portal/" TargetMode="External"/><Relationship Id="rId20" Type="http://schemas.openxmlformats.org/officeDocument/2006/relationships/hyperlink" Target="https://il.amplifund.com/Public/Opportunities/Detai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l.amplifund.com/Public/Opportunities/Details" TargetMode="External"/><Relationship Id="rId5" Type="http://schemas.openxmlformats.org/officeDocument/2006/relationships/numbering" Target="numbering.xml"/><Relationship Id="rId15" Type="http://schemas.openxmlformats.org/officeDocument/2006/relationships/hyperlink" Target="https://www2.illinois.gov/dnr/adrules/documents/17-3051.pdf" TargetMode="External"/><Relationship Id="rId23" Type="http://schemas.openxmlformats.org/officeDocument/2006/relationships/hyperlink" Target="https://dnr.illinois.gov/content/dam/soi/en/web/naturalheritage/speciesconservation/illinois-wildlife-action-plan/implementing-the-plan/Implementation_Guide_2022revised.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nr.illinois.gov/grants/stewardship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ga.gov/legislation/ilcs/ilcs3.asp?ActID=3814&amp;ChapterID=44" TargetMode="External"/><Relationship Id="rId22" Type="http://schemas.openxmlformats.org/officeDocument/2006/relationships/hyperlink" Target="https://naturalheritage.illinois.gov/content/dam/soi/en/web/naturalheritage/documents/Illinois%20Sustainable%20Natural%20Areas%20Vision.pdf" TargetMode="External"/><Relationship Id="rId27" Type="http://schemas.openxmlformats.org/officeDocument/2006/relationships/hyperlink" Target="https://www2.illinois.gov/dnr/grants/Pages/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084ADADED14A8922AD394849BB05" ma:contentTypeVersion="15" ma:contentTypeDescription="Create a new document." ma:contentTypeScope="" ma:versionID="51a85736674b9ebb1ee31082e55cb696">
  <xsd:schema xmlns:xsd="http://www.w3.org/2001/XMLSchema" xmlns:xs="http://www.w3.org/2001/XMLSchema" xmlns:p="http://schemas.microsoft.com/office/2006/metadata/properties" xmlns:ns1="http://schemas.microsoft.com/sharepoint/v3" xmlns:ns3="424a837f-0a9e-41e2-86c6-09cad2cf4795" xmlns:ns4="8034c887-b8ef-49f7-ba7f-0b38c965eac6" targetNamespace="http://schemas.microsoft.com/office/2006/metadata/properties" ma:root="true" ma:fieldsID="ebf6001b0f18dbfa0239d8d280d56766" ns1:_="" ns3:_="" ns4:_="">
    <xsd:import namespace="http://schemas.microsoft.com/sharepoint/v3"/>
    <xsd:import namespace="424a837f-0a9e-41e2-86c6-09cad2cf4795"/>
    <xsd:import namespace="8034c887-b8ef-49f7-ba7f-0b38c965ea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837f-0a9e-41e2-86c6-09cad2cf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4c887-b8ef-49f7-ba7f-0b38c965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68E0E7-548D-4223-85CE-A6008B5939A7}">
  <ds:schemaRefs>
    <ds:schemaRef ds:uri="http://schemas.microsoft.com/sharepoint/v3/contenttype/forms"/>
  </ds:schemaRefs>
</ds:datastoreItem>
</file>

<file path=customXml/itemProps2.xml><?xml version="1.0" encoding="utf-8"?>
<ds:datastoreItem xmlns:ds="http://schemas.openxmlformats.org/officeDocument/2006/customXml" ds:itemID="{CBA53DA3-3B6C-4CA5-9032-23A82260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837f-0a9e-41e2-86c6-09cad2cf4795"/>
    <ds:schemaRef ds:uri="8034c887-b8ef-49f7-ba7f-0b38c965e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3333-B248-479D-A8AC-CD8F6C46B20E}">
  <ds:schemaRefs>
    <ds:schemaRef ds:uri="http://schemas.openxmlformats.org/officeDocument/2006/bibliography"/>
  </ds:schemaRefs>
</ds:datastoreItem>
</file>

<file path=customXml/itemProps4.xml><?xml version="1.0" encoding="utf-8"?>
<ds:datastoreItem xmlns:ds="http://schemas.openxmlformats.org/officeDocument/2006/customXml" ds:itemID="{F5FF61CA-32AE-42EE-95ED-C2C36ECBED9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 Todd</dc:creator>
  <cp:lastModifiedBy>Skufca, Jenny</cp:lastModifiedBy>
  <cp:revision>11</cp:revision>
  <cp:lastPrinted>2020-09-10T21:59:00Z</cp:lastPrinted>
  <dcterms:created xsi:type="dcterms:W3CDTF">2023-04-14T17:04:00Z</dcterms:created>
  <dcterms:modified xsi:type="dcterms:W3CDTF">2023-04-27T18:16:00Z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0x010100417A084ADADED14A8922AD394849BB05</vt:lpwstr>
  </property>
</Properties>
</file>