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E17A" w14:textId="77777777" w:rsidR="00062F82" w:rsidRPr="00B36C9A" w:rsidRDefault="00062F82" w:rsidP="00062F82">
      <w:pPr>
        <w:pStyle w:val="Heading1"/>
        <w:jc w:val="center"/>
        <w:rPr>
          <w:sz w:val="44"/>
          <w:szCs w:val="44"/>
        </w:rPr>
      </w:pPr>
      <w:r w:rsidRPr="00B36C9A">
        <w:rPr>
          <w:sz w:val="44"/>
          <w:szCs w:val="44"/>
        </w:rPr>
        <w:t>STATE WATER PLAN TASK FORCE MEETING</w:t>
      </w:r>
    </w:p>
    <w:p w14:paraId="4D69EA8C" w14:textId="78EBEAE6" w:rsidR="00062F82" w:rsidRPr="00B36C9A" w:rsidRDefault="002C52FC" w:rsidP="00062F82">
      <w:pPr>
        <w:pStyle w:val="Heading2"/>
        <w:jc w:val="center"/>
        <w:rPr>
          <w:sz w:val="36"/>
          <w:szCs w:val="36"/>
        </w:rPr>
      </w:pPr>
      <w:r>
        <w:rPr>
          <w:sz w:val="36"/>
          <w:szCs w:val="36"/>
        </w:rPr>
        <w:t>July</w:t>
      </w:r>
      <w:r w:rsidR="00062F82" w:rsidRPr="00B36C9A">
        <w:rPr>
          <w:sz w:val="36"/>
          <w:szCs w:val="36"/>
        </w:rPr>
        <w:t xml:space="preserve"> </w:t>
      </w:r>
      <w:r>
        <w:rPr>
          <w:sz w:val="36"/>
          <w:szCs w:val="36"/>
        </w:rPr>
        <w:t>08</w:t>
      </w:r>
      <w:r w:rsidR="00062F82" w:rsidRPr="00B36C9A">
        <w:rPr>
          <w:sz w:val="36"/>
          <w:szCs w:val="36"/>
        </w:rPr>
        <w:t>, 202</w:t>
      </w:r>
      <w:r w:rsidR="005A05F1">
        <w:rPr>
          <w:sz w:val="36"/>
          <w:szCs w:val="36"/>
        </w:rPr>
        <w:t>4</w:t>
      </w:r>
      <w:r w:rsidR="00062F82" w:rsidRPr="00B36C9A">
        <w:rPr>
          <w:sz w:val="36"/>
          <w:szCs w:val="36"/>
        </w:rPr>
        <w:t xml:space="preserve"> @ 1:30 pm</w:t>
      </w:r>
    </w:p>
    <w:p w14:paraId="7357E5E8" w14:textId="7DD92124" w:rsidR="00062F82" w:rsidRDefault="00C237F3" w:rsidP="00030AF5">
      <w:pPr>
        <w:pStyle w:val="Heading2"/>
        <w:jc w:val="center"/>
        <w:rPr>
          <w:sz w:val="36"/>
          <w:szCs w:val="36"/>
        </w:rPr>
      </w:pPr>
      <w:r>
        <w:rPr>
          <w:sz w:val="36"/>
          <w:szCs w:val="36"/>
        </w:rPr>
        <w:t>Virtual Meeting</w:t>
      </w:r>
    </w:p>
    <w:p w14:paraId="0DD96E6C" w14:textId="77777777" w:rsidR="00030AF5" w:rsidRPr="00030AF5" w:rsidRDefault="00030AF5" w:rsidP="00030AF5"/>
    <w:p w14:paraId="7DC6047C" w14:textId="77777777" w:rsidR="00062F82" w:rsidRDefault="00937F71" w:rsidP="00A05AD2">
      <w:pPr>
        <w:framePr w:h="481" w:hRule="exact" w:hSpace="45" w:wrap="around" w:vAnchor="text" w:hAnchor="text" w:y="4"/>
        <w:jc w:val="center"/>
        <w:rPr>
          <w:rFonts w:eastAsiaTheme="minorHAnsi"/>
        </w:rPr>
      </w:pPr>
      <w:hyperlink r:id="rId8" w:history="1">
        <w:r w:rsidR="00062F82">
          <w:rPr>
            <w:rStyle w:val="Hyperlink"/>
            <w:rFonts w:ascii="Arial" w:hAnsi="Arial" w:cs="Arial"/>
            <w:color w:val="005E7D"/>
            <w:sz w:val="21"/>
            <w:szCs w:val="21"/>
          </w:rPr>
          <w:t>https://illinois.webex.com/illinois/j.php?MTID=md8b802e3d11f35dc1ee2648bdced489f</w:t>
        </w:r>
      </w:hyperlink>
      <w:r w:rsidR="00062F82">
        <w:t xml:space="preserve"> </w:t>
      </w:r>
    </w:p>
    <w:p w14:paraId="5FB13E4B" w14:textId="77777777" w:rsidR="00062F82" w:rsidRDefault="00062F82" w:rsidP="00A05AD2">
      <w:pPr>
        <w:framePr w:h="481" w:hRule="exact" w:hSpace="45" w:wrap="around" w:vAnchor="text" w:hAnchor="text" w:y="4"/>
        <w:jc w:val="center"/>
      </w:pPr>
      <w:r>
        <w:t xml:space="preserve">  </w:t>
      </w:r>
    </w:p>
    <w:p w14:paraId="4A1DCDA2" w14:textId="77777777" w:rsidR="00062F82" w:rsidRPr="00744B10" w:rsidRDefault="00062F82" w:rsidP="00062F82">
      <w:pPr>
        <w:pStyle w:val="Heading3"/>
        <w:ind w:firstLine="720"/>
        <w:jc w:val="center"/>
        <w:rPr>
          <w:rFonts w:ascii="Times New Roman" w:hAnsi="Times New Roman" w:cs="Times New Roman"/>
        </w:rPr>
      </w:pPr>
      <w:r w:rsidRPr="00744B10">
        <w:rPr>
          <w:rFonts w:ascii="Times New Roman" w:hAnsi="Times New Roman" w:cs="Times New Roman"/>
        </w:rPr>
        <w:t>Meeting Call in: 1-312-535-8110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62F82" w:rsidRPr="00744B10" w14:paraId="1CECA674" w14:textId="77777777" w:rsidTr="00D65B3E">
        <w:trPr>
          <w:tblCellSpacing w:w="0" w:type="dxa"/>
        </w:trPr>
        <w:tc>
          <w:tcPr>
            <w:tcW w:w="0" w:type="auto"/>
            <w:vAlign w:val="center"/>
          </w:tcPr>
          <w:p w14:paraId="74668AED" w14:textId="77777777" w:rsidR="00062F82" w:rsidRPr="00744B10" w:rsidRDefault="00062F82" w:rsidP="00D65B3E">
            <w:pPr>
              <w:framePr w:hSpace="45" w:wrap="around" w:vAnchor="text" w:hAnchor="text" w:y="1"/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2F82" w:rsidRPr="00744B10" w14:paraId="336CABFC" w14:textId="77777777" w:rsidTr="00D65B3E">
        <w:trPr>
          <w:tblCellSpacing w:w="0" w:type="dxa"/>
        </w:trPr>
        <w:tc>
          <w:tcPr>
            <w:tcW w:w="0" w:type="auto"/>
            <w:vAlign w:val="center"/>
          </w:tcPr>
          <w:p w14:paraId="3DBA6976" w14:textId="77777777" w:rsidR="00062F82" w:rsidRPr="00744B10" w:rsidRDefault="00062F82" w:rsidP="00D65B3E">
            <w:pPr>
              <w:framePr w:hSpace="45" w:wrap="around" w:vAnchor="text" w:hAnchor="text" w:y="1"/>
              <w:spacing w:line="33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0EAD66" w14:textId="6358C666" w:rsidR="00062F82" w:rsidRPr="00744B10" w:rsidRDefault="00062F82" w:rsidP="00062F82">
      <w:pPr>
        <w:pStyle w:val="Heading3"/>
        <w:jc w:val="center"/>
        <w:rPr>
          <w:rFonts w:ascii="Times New Roman" w:hAnsi="Times New Roman" w:cs="Times New Roman"/>
        </w:rPr>
      </w:pPr>
      <w:r w:rsidRPr="00744B10">
        <w:rPr>
          <w:rFonts w:ascii="Times New Roman" w:hAnsi="Times New Roman" w:cs="Times New Roman"/>
        </w:rPr>
        <w:t xml:space="preserve">Meeting number: </w:t>
      </w:r>
      <w:r>
        <w:rPr>
          <w:rFonts w:ascii="Arial" w:hAnsi="Arial" w:cs="Arial"/>
          <w:color w:val="000000"/>
          <w:sz w:val="21"/>
          <w:szCs w:val="21"/>
        </w:rPr>
        <w:t>2452 429 3075</w:t>
      </w:r>
    </w:p>
    <w:p w14:paraId="2D1F0D81" w14:textId="6B87C793" w:rsidR="00062F82" w:rsidRPr="00744B10" w:rsidRDefault="00062F82" w:rsidP="00062F82">
      <w:pPr>
        <w:pStyle w:val="Heading3"/>
        <w:jc w:val="center"/>
        <w:rPr>
          <w:rFonts w:ascii="Times New Roman" w:hAnsi="Times New Roman" w:cs="Times New Roman"/>
        </w:rPr>
      </w:pPr>
      <w:r w:rsidRPr="00744B10">
        <w:rPr>
          <w:rFonts w:ascii="Times New Roman" w:hAnsi="Times New Roman" w:cs="Times New Roman"/>
        </w:rPr>
        <w:t xml:space="preserve">Password: </w:t>
      </w:r>
      <w:r>
        <w:rPr>
          <w:rFonts w:ascii="Arial" w:hAnsi="Arial" w:cs="Arial"/>
          <w:color w:val="000000"/>
          <w:sz w:val="21"/>
          <w:szCs w:val="21"/>
        </w:rPr>
        <w:t>WINTER</w:t>
      </w:r>
    </w:p>
    <w:p w14:paraId="1B55D3A0" w14:textId="77777777" w:rsidR="00062F82" w:rsidRPr="00C6383B" w:rsidRDefault="00062F82" w:rsidP="00062F82">
      <w:pPr>
        <w:spacing w:after="0" w:line="240" w:lineRule="atLeast"/>
        <w:jc w:val="center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6A458B9" w14:textId="77777777" w:rsidR="00062F82" w:rsidRPr="00475D56" w:rsidRDefault="00062F82" w:rsidP="00062F82">
      <w:pPr>
        <w:pStyle w:val="NormalWeb"/>
        <w:jc w:val="center"/>
        <w:rPr>
          <w:rStyle w:val="SubtleReference"/>
        </w:rPr>
      </w:pPr>
    </w:p>
    <w:p w14:paraId="29EC8282" w14:textId="41DF3B7B" w:rsidR="00062F82" w:rsidRPr="00744B10" w:rsidRDefault="00062F82" w:rsidP="00062F82">
      <w:pPr>
        <w:pStyle w:val="NormalWeb"/>
        <w:spacing w:line="480" w:lineRule="auto"/>
        <w:ind w:left="720" w:firstLine="720"/>
        <w:rPr>
          <w:i/>
          <w:color w:val="000000"/>
          <w:sz w:val="20"/>
        </w:rPr>
      </w:pPr>
      <w:r w:rsidRPr="00744B10">
        <w:rPr>
          <w:i/>
          <w:color w:val="000000"/>
          <w:sz w:val="20"/>
        </w:rPr>
        <w:t>IDNR-OWR</w:t>
      </w:r>
      <w:r w:rsidRPr="00744B10">
        <w:rPr>
          <w:i/>
          <w:color w:val="000000"/>
          <w:sz w:val="20"/>
        </w:rPr>
        <w:tab/>
        <w:t>IDNR-ORC</w:t>
      </w:r>
      <w:r w:rsidRPr="00744B10">
        <w:rPr>
          <w:i/>
          <w:color w:val="000000"/>
          <w:sz w:val="20"/>
        </w:rPr>
        <w:tab/>
        <w:t>IEPA</w:t>
      </w:r>
      <w:r w:rsidRPr="00744B10">
        <w:rPr>
          <w:i/>
          <w:color w:val="000000"/>
          <w:sz w:val="20"/>
        </w:rPr>
        <w:tab/>
      </w:r>
      <w:r w:rsidRPr="00744B10">
        <w:rPr>
          <w:i/>
          <w:color w:val="000000"/>
          <w:sz w:val="20"/>
        </w:rPr>
        <w:tab/>
        <w:t>IDPH</w:t>
      </w:r>
      <w:r w:rsidRPr="00744B10">
        <w:rPr>
          <w:i/>
          <w:color w:val="000000"/>
          <w:sz w:val="20"/>
        </w:rPr>
        <w:tab/>
      </w:r>
      <w:r w:rsidRPr="00744B10">
        <w:rPr>
          <w:i/>
          <w:color w:val="000000"/>
          <w:sz w:val="20"/>
        </w:rPr>
        <w:tab/>
        <w:t>ISWS</w:t>
      </w:r>
      <w:r w:rsidRPr="00744B10">
        <w:rPr>
          <w:i/>
          <w:color w:val="000000"/>
          <w:sz w:val="20"/>
        </w:rPr>
        <w:tab/>
      </w:r>
      <w:r w:rsidR="00FD547B">
        <w:rPr>
          <w:i/>
          <w:color w:val="000000"/>
          <w:sz w:val="20"/>
        </w:rPr>
        <w:tab/>
      </w:r>
      <w:r w:rsidR="00FD547B" w:rsidRPr="00744B10">
        <w:rPr>
          <w:i/>
          <w:color w:val="000000"/>
          <w:sz w:val="20"/>
        </w:rPr>
        <w:t>IDOT</w:t>
      </w:r>
      <w:r w:rsidR="00FD547B" w:rsidRPr="00744B10">
        <w:rPr>
          <w:i/>
          <w:color w:val="000000"/>
          <w:sz w:val="20"/>
        </w:rPr>
        <w:tab/>
      </w:r>
      <w:r w:rsidR="00FD547B" w:rsidRPr="00744B10">
        <w:rPr>
          <w:i/>
          <w:color w:val="000000"/>
          <w:sz w:val="20"/>
        </w:rPr>
        <w:tab/>
      </w:r>
    </w:p>
    <w:p w14:paraId="71576BC6" w14:textId="5A6BC85F" w:rsidR="00062F82" w:rsidRPr="00744B10" w:rsidRDefault="00062F82" w:rsidP="00062F82">
      <w:pPr>
        <w:pStyle w:val="NormalWeb"/>
        <w:spacing w:line="480" w:lineRule="auto"/>
        <w:ind w:left="720" w:firstLine="720"/>
        <w:rPr>
          <w:i/>
          <w:color w:val="000000"/>
          <w:sz w:val="20"/>
        </w:rPr>
      </w:pPr>
      <w:r w:rsidRPr="00744B10">
        <w:rPr>
          <w:i/>
          <w:color w:val="000000"/>
          <w:sz w:val="20"/>
        </w:rPr>
        <w:t>IDOA</w:t>
      </w:r>
      <w:r w:rsidRPr="00744B10">
        <w:rPr>
          <w:i/>
          <w:color w:val="000000"/>
          <w:sz w:val="20"/>
        </w:rPr>
        <w:tab/>
      </w:r>
      <w:r w:rsidRPr="00744B10">
        <w:rPr>
          <w:i/>
          <w:color w:val="000000"/>
          <w:sz w:val="20"/>
        </w:rPr>
        <w:tab/>
        <w:t>IPCB</w:t>
      </w:r>
      <w:r w:rsidRPr="00744B10">
        <w:rPr>
          <w:i/>
          <w:color w:val="000000"/>
          <w:sz w:val="20"/>
        </w:rPr>
        <w:tab/>
      </w:r>
      <w:r w:rsidRPr="00744B10">
        <w:rPr>
          <w:i/>
          <w:color w:val="000000"/>
          <w:sz w:val="20"/>
        </w:rPr>
        <w:tab/>
        <w:t>IEMA</w:t>
      </w:r>
      <w:r w:rsidRPr="00744B10">
        <w:rPr>
          <w:i/>
          <w:color w:val="000000"/>
          <w:sz w:val="20"/>
        </w:rPr>
        <w:tab/>
      </w:r>
      <w:r w:rsidRPr="00744B10">
        <w:rPr>
          <w:i/>
          <w:color w:val="000000"/>
          <w:sz w:val="20"/>
        </w:rPr>
        <w:tab/>
        <w:t>DCEO</w:t>
      </w:r>
      <w:r w:rsidRPr="00744B10">
        <w:rPr>
          <w:i/>
          <w:color w:val="000000"/>
          <w:sz w:val="20"/>
        </w:rPr>
        <w:tab/>
      </w:r>
      <w:r w:rsidRPr="00744B10">
        <w:rPr>
          <w:i/>
          <w:color w:val="000000"/>
          <w:sz w:val="20"/>
        </w:rPr>
        <w:tab/>
        <w:t>IWRC</w:t>
      </w:r>
    </w:p>
    <w:p w14:paraId="41CE6DC3" w14:textId="77777777" w:rsidR="00062F82" w:rsidRDefault="00062F82" w:rsidP="00062F82">
      <w:pPr>
        <w:pStyle w:val="NormalWeb"/>
        <w:rPr>
          <w:rFonts w:ascii="Times" w:hAnsi="Times" w:cs="Times"/>
          <w:color w:val="000000"/>
          <w:sz w:val="23"/>
          <w:szCs w:val="23"/>
        </w:rPr>
      </w:pPr>
    </w:p>
    <w:p w14:paraId="6C52C2DE" w14:textId="39310ABA" w:rsidR="0052667E" w:rsidRPr="00C02174" w:rsidRDefault="00062F82" w:rsidP="00C02174">
      <w:pPr>
        <w:pStyle w:val="NormalWeb"/>
        <w:jc w:val="center"/>
        <w:rPr>
          <w:rFonts w:ascii="Times" w:hAnsi="Times" w:cs="Times"/>
          <w:b/>
          <w:color w:val="000000"/>
          <w:sz w:val="28"/>
          <w:szCs w:val="28"/>
        </w:rPr>
      </w:pPr>
      <w:bookmarkStart w:id="0" w:name="_Hlk95238043"/>
      <w:r w:rsidRPr="00744B10">
        <w:rPr>
          <w:rFonts w:ascii="Times" w:hAnsi="Times" w:cs="Times"/>
          <w:b/>
          <w:color w:val="000000"/>
          <w:sz w:val="28"/>
          <w:szCs w:val="28"/>
        </w:rPr>
        <w:t>AGENDA</w:t>
      </w:r>
    </w:p>
    <w:p w14:paraId="059EDFE0" w14:textId="77777777" w:rsidR="00A05AD2" w:rsidRPr="00141218" w:rsidRDefault="00A05AD2" w:rsidP="00062F82">
      <w:pPr>
        <w:pStyle w:val="NormalWeb"/>
        <w:jc w:val="center"/>
        <w:rPr>
          <w:rFonts w:ascii="Times" w:hAnsi="Times" w:cs="Times"/>
          <w:b/>
          <w:color w:val="000000"/>
          <w:sz w:val="23"/>
          <w:szCs w:val="23"/>
        </w:rPr>
      </w:pPr>
    </w:p>
    <w:bookmarkEnd w:id="0"/>
    <w:p w14:paraId="3D259956" w14:textId="77777777" w:rsidR="00062F82" w:rsidRPr="00C02174" w:rsidRDefault="00062F82" w:rsidP="00F319DC">
      <w:pPr>
        <w:numPr>
          <w:ilvl w:val="0"/>
          <w:numId w:val="2"/>
        </w:numPr>
        <w:spacing w:after="0" w:line="480" w:lineRule="auto"/>
        <w:rPr>
          <w:rFonts w:eastAsia="Times New Roman"/>
          <w:b/>
          <w:bCs/>
          <w:color w:val="2F5496"/>
          <w:sz w:val="24"/>
          <w:szCs w:val="24"/>
        </w:rPr>
      </w:pPr>
      <w:r w:rsidRPr="00C02174">
        <w:rPr>
          <w:rFonts w:eastAsia="Times New Roman"/>
          <w:b/>
          <w:bCs/>
          <w:color w:val="2F5496"/>
          <w:sz w:val="24"/>
          <w:szCs w:val="24"/>
        </w:rPr>
        <w:t>State Water Planning Welcome</w:t>
      </w:r>
    </w:p>
    <w:p w14:paraId="4D4B95B5" w14:textId="393FE289" w:rsidR="002C0FA6" w:rsidRDefault="002C0FA6" w:rsidP="00F319DC">
      <w:pPr>
        <w:numPr>
          <w:ilvl w:val="0"/>
          <w:numId w:val="2"/>
        </w:numPr>
        <w:spacing w:after="0" w:line="480" w:lineRule="auto"/>
        <w:rPr>
          <w:rFonts w:eastAsia="Times New Roman"/>
          <w:b/>
          <w:bCs/>
          <w:color w:val="2F5496"/>
          <w:sz w:val="24"/>
          <w:szCs w:val="24"/>
        </w:rPr>
      </w:pPr>
      <w:r>
        <w:rPr>
          <w:rFonts w:eastAsia="Times New Roman"/>
          <w:b/>
          <w:bCs/>
          <w:color w:val="2F5496"/>
          <w:sz w:val="24"/>
          <w:szCs w:val="24"/>
        </w:rPr>
        <w:t>Legislative Updates</w:t>
      </w:r>
    </w:p>
    <w:p w14:paraId="5374974D" w14:textId="49C03EA6" w:rsidR="00721EF6" w:rsidRPr="00C02174" w:rsidRDefault="002C52FC" w:rsidP="00F319DC">
      <w:pPr>
        <w:numPr>
          <w:ilvl w:val="0"/>
          <w:numId w:val="2"/>
        </w:numPr>
        <w:spacing w:after="0" w:line="480" w:lineRule="auto"/>
        <w:rPr>
          <w:rFonts w:eastAsia="Times New Roman"/>
          <w:b/>
          <w:bCs/>
          <w:color w:val="2F5496"/>
          <w:sz w:val="24"/>
          <w:szCs w:val="24"/>
        </w:rPr>
      </w:pPr>
      <w:r>
        <w:rPr>
          <w:rFonts w:eastAsia="Times New Roman"/>
          <w:b/>
          <w:bCs/>
          <w:color w:val="2F5496"/>
          <w:sz w:val="24"/>
          <w:szCs w:val="24"/>
        </w:rPr>
        <w:t>Water Use Act of 1983 Revision Concurrence</w:t>
      </w:r>
    </w:p>
    <w:p w14:paraId="07B314DB" w14:textId="435B25D9" w:rsidR="00A05AD2" w:rsidRPr="00C02174" w:rsidRDefault="00A05AD2" w:rsidP="00C02174">
      <w:pPr>
        <w:numPr>
          <w:ilvl w:val="0"/>
          <w:numId w:val="2"/>
        </w:numPr>
        <w:spacing w:after="0" w:line="240" w:lineRule="auto"/>
        <w:rPr>
          <w:rFonts w:eastAsia="Times New Roman"/>
          <w:b/>
          <w:bCs/>
          <w:color w:val="2F5496"/>
          <w:sz w:val="24"/>
          <w:szCs w:val="24"/>
        </w:rPr>
      </w:pPr>
      <w:r>
        <w:rPr>
          <w:rFonts w:eastAsia="Times New Roman"/>
          <w:b/>
          <w:bCs/>
          <w:color w:val="2F5496"/>
          <w:sz w:val="24"/>
          <w:szCs w:val="24"/>
        </w:rPr>
        <w:t>Section</w:t>
      </w:r>
      <w:r w:rsidR="00B05B05">
        <w:rPr>
          <w:rFonts w:eastAsia="Times New Roman"/>
          <w:b/>
          <w:bCs/>
          <w:color w:val="2F5496"/>
          <w:sz w:val="24"/>
          <w:szCs w:val="24"/>
        </w:rPr>
        <w:t xml:space="preserve"> Implementation</w:t>
      </w:r>
      <w:r>
        <w:rPr>
          <w:rFonts w:eastAsia="Times New Roman"/>
          <w:b/>
          <w:bCs/>
          <w:color w:val="2F5496"/>
          <w:sz w:val="24"/>
          <w:szCs w:val="24"/>
        </w:rPr>
        <w:t xml:space="preserve"> Milestones</w:t>
      </w:r>
    </w:p>
    <w:p w14:paraId="74C5168E" w14:textId="1DF3967A" w:rsidR="00A05AD2" w:rsidRP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 w:rsidRPr="00A05AD2">
        <w:rPr>
          <w:rFonts w:eastAsia="Times New Roman"/>
          <w:color w:val="2F5496"/>
          <w:sz w:val="24"/>
          <w:szCs w:val="24"/>
        </w:rPr>
        <w:t>Water Quality</w:t>
      </w:r>
    </w:p>
    <w:p w14:paraId="24E08437" w14:textId="7A747715" w:rsidR="00A05AD2" w:rsidRP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 w:rsidRPr="00A05AD2">
        <w:rPr>
          <w:rFonts w:eastAsia="Times New Roman"/>
          <w:color w:val="2F5496"/>
          <w:sz w:val="24"/>
          <w:szCs w:val="24"/>
        </w:rPr>
        <w:t>Climate Change</w:t>
      </w:r>
    </w:p>
    <w:p w14:paraId="61094EB2" w14:textId="3E91F7C9" w:rsidR="00A05AD2" w:rsidRP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 w:rsidRPr="00A05AD2">
        <w:rPr>
          <w:rFonts w:eastAsia="Times New Roman"/>
          <w:color w:val="2F5496"/>
          <w:sz w:val="24"/>
          <w:szCs w:val="24"/>
        </w:rPr>
        <w:t>Integrated Water management</w:t>
      </w:r>
    </w:p>
    <w:p w14:paraId="00DBA3AE" w14:textId="3B857D17" w:rsid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>Long Term Funding</w:t>
      </w:r>
    </w:p>
    <w:p w14:paraId="0B1CAA42" w14:textId="18B62C20" w:rsid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>Water Sustainability</w:t>
      </w:r>
    </w:p>
    <w:p w14:paraId="1FC782BF" w14:textId="41D9BB1B" w:rsid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>Lake Michigan</w:t>
      </w:r>
    </w:p>
    <w:p w14:paraId="668E4E5F" w14:textId="41CC1498" w:rsid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>Flood Damage Mitigation</w:t>
      </w:r>
    </w:p>
    <w:p w14:paraId="4D3ED193" w14:textId="7C8689DB" w:rsid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>Aquatic &amp; Riparian Habitat</w:t>
      </w:r>
    </w:p>
    <w:p w14:paraId="5063A3B9" w14:textId="11279240" w:rsid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>Water Us</w:t>
      </w:r>
      <w:r w:rsidR="00937F71">
        <w:rPr>
          <w:rFonts w:eastAsia="Times New Roman"/>
          <w:color w:val="2F5496"/>
          <w:sz w:val="24"/>
          <w:szCs w:val="24"/>
        </w:rPr>
        <w:t>e</w:t>
      </w:r>
      <w:r>
        <w:rPr>
          <w:rFonts w:eastAsia="Times New Roman"/>
          <w:color w:val="2F5496"/>
          <w:sz w:val="24"/>
          <w:szCs w:val="24"/>
        </w:rPr>
        <w:t xml:space="preserve"> </w:t>
      </w:r>
      <w:r w:rsidR="00937F71">
        <w:rPr>
          <w:rFonts w:eastAsia="Times New Roman"/>
          <w:color w:val="2F5496"/>
          <w:sz w:val="24"/>
          <w:szCs w:val="24"/>
        </w:rPr>
        <w:t>L</w:t>
      </w:r>
      <w:r>
        <w:rPr>
          <w:rFonts w:eastAsia="Times New Roman"/>
          <w:color w:val="2F5496"/>
          <w:sz w:val="24"/>
          <w:szCs w:val="24"/>
        </w:rPr>
        <w:t>aws &amp; Regulations</w:t>
      </w:r>
    </w:p>
    <w:p w14:paraId="1A7D5DF0" w14:textId="2ABF37D6" w:rsid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>Navigation</w:t>
      </w:r>
    </w:p>
    <w:p w14:paraId="04CDD859" w14:textId="39046B58" w:rsid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>Erosion &amp; Sedimentation</w:t>
      </w:r>
    </w:p>
    <w:p w14:paraId="7996E189" w14:textId="434F21D7" w:rsidR="00A05AD2" w:rsidRDefault="00A05AD2" w:rsidP="00A05AD2">
      <w:pPr>
        <w:numPr>
          <w:ilvl w:val="1"/>
          <w:numId w:val="2"/>
        </w:numPr>
        <w:spacing w:after="0" w:line="240" w:lineRule="auto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>Data Management</w:t>
      </w:r>
    </w:p>
    <w:p w14:paraId="4DD218E9" w14:textId="559EC9CD" w:rsidR="00A05AD2" w:rsidRPr="00A05AD2" w:rsidRDefault="00A05AD2" w:rsidP="00C02174">
      <w:pPr>
        <w:numPr>
          <w:ilvl w:val="1"/>
          <w:numId w:val="2"/>
        </w:numPr>
        <w:spacing w:after="0" w:line="480" w:lineRule="auto"/>
        <w:rPr>
          <w:rFonts w:eastAsia="Times New Roman"/>
          <w:color w:val="2F5496"/>
          <w:sz w:val="24"/>
          <w:szCs w:val="24"/>
        </w:rPr>
      </w:pPr>
      <w:r>
        <w:rPr>
          <w:rFonts w:eastAsia="Times New Roman"/>
          <w:color w:val="2F5496"/>
          <w:sz w:val="24"/>
          <w:szCs w:val="24"/>
        </w:rPr>
        <w:t>Recreation</w:t>
      </w:r>
    </w:p>
    <w:p w14:paraId="3EA47222" w14:textId="40D7FD35" w:rsidR="00030AF5" w:rsidRDefault="00030AF5" w:rsidP="00F319DC">
      <w:pPr>
        <w:numPr>
          <w:ilvl w:val="0"/>
          <w:numId w:val="2"/>
        </w:numPr>
        <w:spacing w:after="0" w:line="480" w:lineRule="auto"/>
        <w:rPr>
          <w:rFonts w:eastAsia="Times New Roman"/>
          <w:b/>
          <w:bCs/>
          <w:color w:val="2F5496"/>
          <w:sz w:val="24"/>
          <w:szCs w:val="24"/>
        </w:rPr>
      </w:pPr>
      <w:r>
        <w:rPr>
          <w:rFonts w:eastAsia="Times New Roman"/>
          <w:b/>
          <w:bCs/>
          <w:color w:val="2F5496"/>
          <w:sz w:val="24"/>
          <w:szCs w:val="24"/>
        </w:rPr>
        <w:t>Any new business o</w:t>
      </w:r>
      <w:r w:rsidR="001C476C">
        <w:rPr>
          <w:rFonts w:eastAsia="Times New Roman"/>
          <w:b/>
          <w:bCs/>
          <w:color w:val="2F5496"/>
          <w:sz w:val="24"/>
          <w:szCs w:val="24"/>
        </w:rPr>
        <w:t>r</w:t>
      </w:r>
      <w:r>
        <w:rPr>
          <w:rFonts w:eastAsia="Times New Roman"/>
          <w:b/>
          <w:bCs/>
          <w:color w:val="2F5496"/>
          <w:sz w:val="24"/>
          <w:szCs w:val="24"/>
        </w:rPr>
        <w:t xml:space="preserve"> public comments</w:t>
      </w:r>
    </w:p>
    <w:p w14:paraId="7677FB37" w14:textId="3AF6521B" w:rsidR="00062F82" w:rsidRPr="00030AF5" w:rsidRDefault="00062F82" w:rsidP="007658DA">
      <w:pPr>
        <w:numPr>
          <w:ilvl w:val="0"/>
          <w:numId w:val="2"/>
        </w:numPr>
        <w:spacing w:after="0" w:line="480" w:lineRule="auto"/>
        <w:rPr>
          <w:sz w:val="20"/>
          <w:szCs w:val="20"/>
        </w:rPr>
      </w:pPr>
      <w:r w:rsidRPr="00030AF5">
        <w:rPr>
          <w:rFonts w:eastAsia="Times New Roman"/>
          <w:b/>
          <w:bCs/>
          <w:color w:val="2F5496"/>
          <w:sz w:val="24"/>
          <w:szCs w:val="24"/>
        </w:rPr>
        <w:t>Discussion on Next Meeting</w:t>
      </w:r>
    </w:p>
    <w:sectPr w:rsidR="00062F82" w:rsidRPr="00030AF5" w:rsidSect="00475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44546A" w:themeColor="text2"/>
        <w:left w:val="thinThickSmallGap" w:sz="24" w:space="24" w:color="44546A" w:themeColor="text2"/>
        <w:bottom w:val="thickThinSmallGap" w:sz="24" w:space="24" w:color="44546A" w:themeColor="text2"/>
        <w:right w:val="thickThinSmallGap" w:sz="24" w:space="24" w:color="44546A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124B" w14:textId="77777777" w:rsidR="007B2A7C" w:rsidRDefault="0052667E">
      <w:pPr>
        <w:spacing w:after="0" w:line="240" w:lineRule="auto"/>
      </w:pPr>
      <w:r>
        <w:separator/>
      </w:r>
    </w:p>
  </w:endnote>
  <w:endnote w:type="continuationSeparator" w:id="0">
    <w:p w14:paraId="76BEE1E9" w14:textId="77777777" w:rsidR="007B2A7C" w:rsidRDefault="0052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B5D7" w14:textId="77777777" w:rsidR="002C52FC" w:rsidRDefault="002C5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54D05" w14:textId="77777777" w:rsidR="002C52FC" w:rsidRDefault="002C5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279C" w14:textId="77777777" w:rsidR="002C52FC" w:rsidRDefault="002C5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B3C7" w14:textId="77777777" w:rsidR="007B2A7C" w:rsidRDefault="0052667E">
      <w:pPr>
        <w:spacing w:after="0" w:line="240" w:lineRule="auto"/>
      </w:pPr>
      <w:r>
        <w:separator/>
      </w:r>
    </w:p>
  </w:footnote>
  <w:footnote w:type="continuationSeparator" w:id="0">
    <w:p w14:paraId="0F30AE08" w14:textId="77777777" w:rsidR="007B2A7C" w:rsidRDefault="0052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DD3C" w14:textId="77777777" w:rsidR="002C52FC" w:rsidRDefault="002C5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C6ED" w14:textId="17C54001" w:rsidR="002C52FC" w:rsidRDefault="002C52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E99B" w14:textId="77777777" w:rsidR="002C52FC" w:rsidRDefault="002C5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0959"/>
    <w:multiLevelType w:val="hybridMultilevel"/>
    <w:tmpl w:val="9334AC1E"/>
    <w:lvl w:ilvl="0" w:tplc="8230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22C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E2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EE5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7C0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C0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09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2C5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6D2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4C5774"/>
    <w:multiLevelType w:val="hybridMultilevel"/>
    <w:tmpl w:val="1B084D84"/>
    <w:lvl w:ilvl="0" w:tplc="2D1AB37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92280553">
    <w:abstractNumId w:val="1"/>
  </w:num>
  <w:num w:numId="2" w16cid:durableId="935359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82"/>
    <w:rsid w:val="00001E37"/>
    <w:rsid w:val="00030AF5"/>
    <w:rsid w:val="00062F82"/>
    <w:rsid w:val="001C476C"/>
    <w:rsid w:val="002227BC"/>
    <w:rsid w:val="002C0FA6"/>
    <w:rsid w:val="002C52FC"/>
    <w:rsid w:val="00432B10"/>
    <w:rsid w:val="004A4FA3"/>
    <w:rsid w:val="00517D8E"/>
    <w:rsid w:val="0052667E"/>
    <w:rsid w:val="005A05F1"/>
    <w:rsid w:val="00721EF6"/>
    <w:rsid w:val="007B2A7C"/>
    <w:rsid w:val="00912494"/>
    <w:rsid w:val="00937F71"/>
    <w:rsid w:val="00A05AD2"/>
    <w:rsid w:val="00B05B05"/>
    <w:rsid w:val="00B24CE1"/>
    <w:rsid w:val="00B36C9A"/>
    <w:rsid w:val="00B43612"/>
    <w:rsid w:val="00B55C3F"/>
    <w:rsid w:val="00C02174"/>
    <w:rsid w:val="00C237F3"/>
    <w:rsid w:val="00CB1031"/>
    <w:rsid w:val="00DA6A7B"/>
    <w:rsid w:val="00EB69D7"/>
    <w:rsid w:val="00F319DC"/>
    <w:rsid w:val="00FD2320"/>
    <w:rsid w:val="00FD2DC4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1CB03C"/>
  <w15:chartTrackingRefBased/>
  <w15:docId w15:val="{EFA91E74-6963-4AC5-AFA2-E6EC350E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F82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F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F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2F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2F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2F82"/>
    <w:rPr>
      <w:color w:val="0563C1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62F82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06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8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62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F8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inois.webex.com/illinois/j.php?MTID=md8b802e3d11f35dc1ee2648bdced489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37F1-1739-4948-8088-F950ED25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Megan</dc:creator>
  <cp:keywords/>
  <dc:description/>
  <cp:lastModifiedBy>Cattoor, Wes</cp:lastModifiedBy>
  <cp:revision>17</cp:revision>
  <dcterms:created xsi:type="dcterms:W3CDTF">2023-05-30T15:25:00Z</dcterms:created>
  <dcterms:modified xsi:type="dcterms:W3CDTF">2024-06-27T18:58:00Z</dcterms:modified>
</cp:coreProperties>
</file>